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763F" w:rsidRPr="00FF763F" w:rsidRDefault="00FF763F" w:rsidP="00FF763F">
      <w:pPr>
        <w:pStyle w:val="a3"/>
        <w:shd w:val="clear" w:color="auto" w:fill="FFFFFF"/>
        <w:spacing w:before="0" w:beforeAutospacing="0" w:after="225" w:afterAutospacing="0" w:line="360" w:lineRule="atLeast"/>
        <w:ind w:firstLine="480"/>
        <w:jc w:val="center"/>
        <w:rPr>
          <w:rFonts w:ascii="华文中宋" w:eastAsia="华文中宋" w:hAnsi="华文中宋" w:cs="Arial"/>
          <w:color w:val="333333"/>
          <w:sz w:val="36"/>
          <w:szCs w:val="36"/>
        </w:rPr>
      </w:pPr>
      <w:r>
        <w:rPr>
          <w:rStyle w:val="a4"/>
          <w:rFonts w:ascii="华文中宋" w:eastAsia="华文中宋" w:hAnsi="华文中宋" w:cs="Arial" w:hint="eastAsia"/>
          <w:color w:val="333333"/>
          <w:sz w:val="36"/>
          <w:szCs w:val="36"/>
        </w:rPr>
        <w:t>《</w:t>
      </w:r>
      <w:r w:rsidRPr="00FF763F">
        <w:rPr>
          <w:rStyle w:val="a4"/>
          <w:rFonts w:ascii="华文中宋" w:eastAsia="华文中宋" w:hAnsi="华文中宋" w:cs="Arial"/>
          <w:color w:val="333333"/>
          <w:sz w:val="36"/>
          <w:szCs w:val="36"/>
        </w:rPr>
        <w:t>关于领导干部报告个人有关事项的规定</w:t>
      </w:r>
      <w:r>
        <w:rPr>
          <w:rStyle w:val="a4"/>
          <w:rFonts w:ascii="华文中宋" w:eastAsia="华文中宋" w:hAnsi="华文中宋" w:cs="Arial" w:hint="eastAsia"/>
          <w:color w:val="333333"/>
          <w:sz w:val="36"/>
          <w:szCs w:val="36"/>
        </w:rPr>
        <w:t>》</w:t>
      </w:r>
    </w:p>
    <w:p w:rsidR="00FF763F" w:rsidRPr="00705E15" w:rsidRDefault="00FF763F" w:rsidP="00FF763F">
      <w:pPr>
        <w:pStyle w:val="a3"/>
        <w:shd w:val="clear" w:color="auto" w:fill="FFFFFF"/>
        <w:spacing w:before="0" w:beforeAutospacing="0" w:after="225" w:afterAutospacing="0" w:line="360" w:lineRule="atLeast"/>
        <w:ind w:firstLine="480"/>
        <w:rPr>
          <w:rFonts w:ascii="仿宋" w:eastAsia="仿宋" w:hAnsi="仿宋" w:cs="Arial"/>
          <w:sz w:val="32"/>
          <w:szCs w:val="32"/>
        </w:rPr>
      </w:pPr>
      <w:bookmarkStart w:id="0" w:name="_GoBack"/>
      <w:r w:rsidRPr="00705E15">
        <w:rPr>
          <w:rFonts w:ascii="仿宋" w:eastAsia="仿宋" w:hAnsi="仿宋" w:cs="Arial"/>
          <w:sz w:val="32"/>
          <w:szCs w:val="32"/>
        </w:rPr>
        <w:t>第一条 为加强对领导干部的管理和监督，促进领导干部廉洁从政，根据《</w:t>
      </w:r>
      <w:hyperlink r:id="rId6" w:tgtFrame="_blank" w:history="1">
        <w:r w:rsidRPr="00705E15">
          <w:rPr>
            <w:rStyle w:val="a5"/>
            <w:rFonts w:ascii="仿宋" w:eastAsia="仿宋" w:hAnsi="仿宋" w:cs="Arial"/>
            <w:color w:val="auto"/>
            <w:sz w:val="32"/>
            <w:szCs w:val="32"/>
            <w:u w:val="none"/>
          </w:rPr>
          <w:t>中国共产党章程</w:t>
        </w:r>
      </w:hyperlink>
      <w:r w:rsidRPr="00705E15">
        <w:rPr>
          <w:rFonts w:ascii="仿宋" w:eastAsia="仿宋" w:hAnsi="仿宋" w:cs="Arial"/>
          <w:sz w:val="32"/>
          <w:szCs w:val="32"/>
        </w:rPr>
        <w:t>》、党内有关规定和国家有关法律法规，制定本规定。</w:t>
      </w:r>
    </w:p>
    <w:p w:rsidR="00FF763F" w:rsidRPr="00705E15" w:rsidRDefault="00FF763F" w:rsidP="00FF763F">
      <w:pPr>
        <w:pStyle w:val="a3"/>
        <w:shd w:val="clear" w:color="auto" w:fill="FFFFFF"/>
        <w:spacing w:before="0" w:beforeAutospacing="0" w:after="225" w:afterAutospacing="0" w:line="360" w:lineRule="atLeast"/>
        <w:ind w:firstLine="480"/>
        <w:rPr>
          <w:rFonts w:ascii="仿宋" w:eastAsia="仿宋" w:hAnsi="仿宋" w:cs="Arial"/>
          <w:sz w:val="32"/>
          <w:szCs w:val="32"/>
        </w:rPr>
      </w:pPr>
      <w:r w:rsidRPr="00705E15">
        <w:rPr>
          <w:rFonts w:ascii="仿宋" w:eastAsia="仿宋" w:hAnsi="仿宋" w:cs="Arial"/>
          <w:sz w:val="32"/>
          <w:szCs w:val="32"/>
        </w:rPr>
        <w:t>第二条 本规定所称领导干部包括:</w:t>
      </w:r>
    </w:p>
    <w:p w:rsidR="00FF763F" w:rsidRPr="00705E15" w:rsidRDefault="00FF763F" w:rsidP="00FF763F">
      <w:pPr>
        <w:pStyle w:val="a3"/>
        <w:shd w:val="clear" w:color="auto" w:fill="FFFFFF"/>
        <w:spacing w:before="0" w:beforeAutospacing="0" w:after="225" w:afterAutospacing="0" w:line="360" w:lineRule="atLeast"/>
        <w:ind w:firstLine="480"/>
        <w:rPr>
          <w:rFonts w:ascii="仿宋" w:eastAsia="仿宋" w:hAnsi="仿宋" w:cs="Arial"/>
          <w:sz w:val="32"/>
          <w:szCs w:val="32"/>
        </w:rPr>
      </w:pPr>
      <w:r w:rsidRPr="00705E15">
        <w:rPr>
          <w:rFonts w:ascii="仿宋" w:eastAsia="仿宋" w:hAnsi="仿宋" w:cs="Arial"/>
          <w:sz w:val="32"/>
          <w:szCs w:val="32"/>
        </w:rPr>
        <w:t>(一)各级党的机关、人大机关、行政机关、政协机关、审判机关、检察机关、</w:t>
      </w:r>
      <w:hyperlink r:id="rId7" w:tgtFrame="_blank" w:history="1">
        <w:r w:rsidRPr="00705E15">
          <w:rPr>
            <w:rStyle w:val="a5"/>
            <w:rFonts w:ascii="仿宋" w:eastAsia="仿宋" w:hAnsi="仿宋" w:cs="Arial"/>
            <w:color w:val="auto"/>
            <w:sz w:val="32"/>
            <w:szCs w:val="32"/>
            <w:u w:val="none"/>
          </w:rPr>
          <w:t>民主党派</w:t>
        </w:r>
      </w:hyperlink>
      <w:r w:rsidRPr="00705E15">
        <w:rPr>
          <w:rFonts w:ascii="仿宋" w:eastAsia="仿宋" w:hAnsi="仿宋" w:cs="Arial"/>
          <w:sz w:val="32"/>
          <w:szCs w:val="32"/>
        </w:rPr>
        <w:t>机关中县处级副职以上(含县处级副职，下同)的干部;</w:t>
      </w:r>
    </w:p>
    <w:p w:rsidR="00FF763F" w:rsidRPr="00705E15" w:rsidRDefault="00FF763F" w:rsidP="00FF763F">
      <w:pPr>
        <w:pStyle w:val="a3"/>
        <w:shd w:val="clear" w:color="auto" w:fill="FFFFFF"/>
        <w:spacing w:before="0" w:beforeAutospacing="0" w:after="225" w:afterAutospacing="0" w:line="360" w:lineRule="atLeast"/>
        <w:ind w:firstLine="480"/>
        <w:rPr>
          <w:rFonts w:ascii="仿宋" w:eastAsia="仿宋" w:hAnsi="仿宋" w:cs="Arial"/>
          <w:sz w:val="32"/>
          <w:szCs w:val="32"/>
        </w:rPr>
      </w:pPr>
      <w:r w:rsidRPr="00705E15">
        <w:rPr>
          <w:rFonts w:ascii="仿宋" w:eastAsia="仿宋" w:hAnsi="仿宋" w:cs="Arial"/>
          <w:sz w:val="32"/>
          <w:szCs w:val="32"/>
        </w:rPr>
        <w:t>(二)人民团体、事业单位中相当于县处级副职以上的干部;</w:t>
      </w:r>
    </w:p>
    <w:p w:rsidR="00FF763F" w:rsidRPr="00705E15" w:rsidRDefault="00FF763F" w:rsidP="00FF763F">
      <w:pPr>
        <w:pStyle w:val="a3"/>
        <w:shd w:val="clear" w:color="auto" w:fill="FFFFFF"/>
        <w:spacing w:before="0" w:beforeAutospacing="0" w:after="225" w:afterAutospacing="0" w:line="360" w:lineRule="atLeast"/>
        <w:ind w:firstLine="480"/>
        <w:rPr>
          <w:rFonts w:ascii="仿宋" w:eastAsia="仿宋" w:hAnsi="仿宋" w:cs="Arial"/>
          <w:sz w:val="32"/>
          <w:szCs w:val="32"/>
        </w:rPr>
      </w:pPr>
      <w:r w:rsidRPr="00705E15">
        <w:rPr>
          <w:rFonts w:ascii="仿宋" w:eastAsia="仿宋" w:hAnsi="仿宋" w:cs="Arial"/>
          <w:sz w:val="32"/>
          <w:szCs w:val="32"/>
        </w:rPr>
        <w:t>(三)大型、特大型</w:t>
      </w:r>
      <w:hyperlink r:id="rId8" w:tgtFrame="_blank" w:history="1">
        <w:r w:rsidRPr="00705E15">
          <w:rPr>
            <w:rStyle w:val="a5"/>
            <w:rFonts w:ascii="仿宋" w:eastAsia="仿宋" w:hAnsi="仿宋" w:cs="Arial"/>
            <w:color w:val="auto"/>
            <w:sz w:val="32"/>
            <w:szCs w:val="32"/>
            <w:u w:val="none"/>
          </w:rPr>
          <w:t>国有独资企业</w:t>
        </w:r>
      </w:hyperlink>
      <w:r w:rsidRPr="00705E15">
        <w:rPr>
          <w:rFonts w:ascii="仿宋" w:eastAsia="仿宋" w:hAnsi="仿宋" w:cs="Arial"/>
          <w:sz w:val="32"/>
          <w:szCs w:val="32"/>
        </w:rPr>
        <w:t>、</w:t>
      </w:r>
      <w:hyperlink r:id="rId9" w:tgtFrame="_blank" w:history="1">
        <w:r w:rsidRPr="00705E15">
          <w:rPr>
            <w:rStyle w:val="a5"/>
            <w:rFonts w:ascii="仿宋" w:eastAsia="仿宋" w:hAnsi="仿宋" w:cs="Arial"/>
            <w:color w:val="auto"/>
            <w:sz w:val="32"/>
            <w:szCs w:val="32"/>
            <w:u w:val="none"/>
          </w:rPr>
          <w:t>国有控股企业</w:t>
        </w:r>
      </w:hyperlink>
      <w:r w:rsidRPr="00705E15">
        <w:rPr>
          <w:rFonts w:ascii="仿宋" w:eastAsia="仿宋" w:hAnsi="仿宋" w:cs="Arial"/>
          <w:sz w:val="32"/>
          <w:szCs w:val="32"/>
        </w:rPr>
        <w:t>(含国有独资金融企业和国有控股金融企业)的中层以上领导人员和中型国有独资企业、国有控股企业(含国有独资金融企业和国有控股金融企业)的领导班子成员。</w:t>
      </w:r>
    </w:p>
    <w:p w:rsidR="00FF763F" w:rsidRPr="00705E15" w:rsidRDefault="00FF763F" w:rsidP="00FF763F">
      <w:pPr>
        <w:pStyle w:val="a3"/>
        <w:shd w:val="clear" w:color="auto" w:fill="FFFFFF"/>
        <w:spacing w:before="0" w:beforeAutospacing="0" w:after="225" w:afterAutospacing="0" w:line="360" w:lineRule="atLeast"/>
        <w:ind w:firstLine="480"/>
        <w:rPr>
          <w:rFonts w:ascii="仿宋" w:eastAsia="仿宋" w:hAnsi="仿宋" w:cs="Arial"/>
          <w:sz w:val="32"/>
          <w:szCs w:val="32"/>
        </w:rPr>
      </w:pPr>
      <w:r w:rsidRPr="00705E15">
        <w:rPr>
          <w:rFonts w:ascii="仿宋" w:eastAsia="仿宋" w:hAnsi="仿宋" w:cs="Arial"/>
          <w:sz w:val="32"/>
          <w:szCs w:val="32"/>
        </w:rPr>
        <w:t>副调研员以上非领导职务的干部和已退出现职、但尚未办理退(离)休手续的干部报告个人有关事项，适用本规定。</w:t>
      </w:r>
    </w:p>
    <w:p w:rsidR="00FF763F" w:rsidRPr="00705E15" w:rsidRDefault="00FF763F" w:rsidP="00FF763F">
      <w:pPr>
        <w:pStyle w:val="a3"/>
        <w:shd w:val="clear" w:color="auto" w:fill="FFFFFF"/>
        <w:spacing w:before="0" w:beforeAutospacing="0" w:after="225" w:afterAutospacing="0" w:line="360" w:lineRule="atLeast"/>
        <w:ind w:firstLine="480"/>
        <w:rPr>
          <w:rFonts w:ascii="仿宋" w:eastAsia="仿宋" w:hAnsi="仿宋" w:cs="Arial"/>
          <w:sz w:val="32"/>
          <w:szCs w:val="32"/>
        </w:rPr>
      </w:pPr>
      <w:r w:rsidRPr="00705E15">
        <w:rPr>
          <w:rFonts w:ascii="仿宋" w:eastAsia="仿宋" w:hAnsi="仿宋" w:cs="Arial"/>
          <w:sz w:val="32"/>
          <w:szCs w:val="32"/>
        </w:rPr>
        <w:t>第三条 领导干部应当报告下列本人婚姻变化和配偶、子女移居国(境)外、从业等事项:</w:t>
      </w:r>
    </w:p>
    <w:p w:rsidR="00FF763F" w:rsidRPr="00705E15" w:rsidRDefault="00FF763F" w:rsidP="00FF763F">
      <w:pPr>
        <w:pStyle w:val="a3"/>
        <w:shd w:val="clear" w:color="auto" w:fill="FFFFFF"/>
        <w:spacing w:before="0" w:beforeAutospacing="0" w:after="225" w:afterAutospacing="0" w:line="360" w:lineRule="atLeast"/>
        <w:ind w:firstLine="480"/>
        <w:rPr>
          <w:rFonts w:ascii="仿宋" w:eastAsia="仿宋" w:hAnsi="仿宋" w:cs="Arial"/>
          <w:sz w:val="32"/>
          <w:szCs w:val="32"/>
        </w:rPr>
      </w:pPr>
      <w:r w:rsidRPr="00705E15">
        <w:rPr>
          <w:rFonts w:ascii="仿宋" w:eastAsia="仿宋" w:hAnsi="仿宋" w:cs="Arial"/>
          <w:sz w:val="32"/>
          <w:szCs w:val="32"/>
        </w:rPr>
        <w:lastRenderedPageBreak/>
        <w:t>(一)本人的婚姻变化情况;</w:t>
      </w:r>
    </w:p>
    <w:p w:rsidR="00FF763F" w:rsidRPr="00705E15" w:rsidRDefault="00FF763F" w:rsidP="00FF763F">
      <w:pPr>
        <w:pStyle w:val="a3"/>
        <w:shd w:val="clear" w:color="auto" w:fill="FFFFFF"/>
        <w:spacing w:before="0" w:beforeAutospacing="0" w:after="225" w:afterAutospacing="0" w:line="360" w:lineRule="atLeast"/>
        <w:ind w:firstLine="480"/>
        <w:rPr>
          <w:rFonts w:ascii="仿宋" w:eastAsia="仿宋" w:hAnsi="仿宋" w:cs="Arial"/>
          <w:sz w:val="32"/>
          <w:szCs w:val="32"/>
        </w:rPr>
      </w:pPr>
      <w:r w:rsidRPr="00705E15">
        <w:rPr>
          <w:rFonts w:ascii="仿宋" w:eastAsia="仿宋" w:hAnsi="仿宋" w:cs="Arial"/>
          <w:sz w:val="32"/>
          <w:szCs w:val="32"/>
        </w:rPr>
        <w:t>(二)本人持有因私出国(境)证件的情况;</w:t>
      </w:r>
    </w:p>
    <w:p w:rsidR="00FF763F" w:rsidRPr="00705E15" w:rsidRDefault="00FF763F" w:rsidP="00FF763F">
      <w:pPr>
        <w:pStyle w:val="a3"/>
        <w:shd w:val="clear" w:color="auto" w:fill="FFFFFF"/>
        <w:spacing w:before="0" w:beforeAutospacing="0" w:after="225" w:afterAutospacing="0" w:line="360" w:lineRule="atLeast"/>
        <w:ind w:firstLine="480"/>
        <w:rPr>
          <w:rFonts w:ascii="仿宋" w:eastAsia="仿宋" w:hAnsi="仿宋" w:cs="Arial"/>
          <w:sz w:val="32"/>
          <w:szCs w:val="32"/>
        </w:rPr>
      </w:pPr>
      <w:r w:rsidRPr="00705E15">
        <w:rPr>
          <w:rFonts w:ascii="仿宋" w:eastAsia="仿宋" w:hAnsi="仿宋" w:cs="Arial"/>
          <w:sz w:val="32"/>
          <w:szCs w:val="32"/>
        </w:rPr>
        <w:t>(三)本人因私出国(境)的情况;</w:t>
      </w:r>
    </w:p>
    <w:p w:rsidR="00FF763F" w:rsidRPr="00705E15" w:rsidRDefault="00FF763F" w:rsidP="00FF763F">
      <w:pPr>
        <w:pStyle w:val="a3"/>
        <w:shd w:val="clear" w:color="auto" w:fill="FFFFFF"/>
        <w:spacing w:before="0" w:beforeAutospacing="0" w:after="225" w:afterAutospacing="0" w:line="360" w:lineRule="atLeast"/>
        <w:ind w:firstLine="480"/>
        <w:rPr>
          <w:rFonts w:ascii="仿宋" w:eastAsia="仿宋" w:hAnsi="仿宋" w:cs="Arial"/>
          <w:sz w:val="32"/>
          <w:szCs w:val="32"/>
        </w:rPr>
      </w:pPr>
      <w:r w:rsidRPr="00705E15">
        <w:rPr>
          <w:rFonts w:ascii="仿宋" w:eastAsia="仿宋" w:hAnsi="仿宋" w:cs="Arial"/>
          <w:sz w:val="32"/>
          <w:szCs w:val="32"/>
        </w:rPr>
        <w:t>(四)子女与外国人、无国籍人通婚的情况;</w:t>
      </w:r>
    </w:p>
    <w:p w:rsidR="00FF763F" w:rsidRPr="00705E15" w:rsidRDefault="00FF763F" w:rsidP="00FF763F">
      <w:pPr>
        <w:pStyle w:val="a3"/>
        <w:shd w:val="clear" w:color="auto" w:fill="FFFFFF"/>
        <w:spacing w:before="0" w:beforeAutospacing="0" w:after="225" w:afterAutospacing="0" w:line="360" w:lineRule="atLeast"/>
        <w:ind w:firstLine="480"/>
        <w:rPr>
          <w:rFonts w:ascii="仿宋" w:eastAsia="仿宋" w:hAnsi="仿宋" w:cs="Arial"/>
          <w:sz w:val="32"/>
          <w:szCs w:val="32"/>
        </w:rPr>
      </w:pPr>
      <w:r w:rsidRPr="00705E15">
        <w:rPr>
          <w:rFonts w:ascii="仿宋" w:eastAsia="仿宋" w:hAnsi="仿宋" w:cs="Arial"/>
          <w:sz w:val="32"/>
          <w:szCs w:val="32"/>
        </w:rPr>
        <w:t>(五)子女与港澳以及台湾居民通婚的情况;</w:t>
      </w:r>
    </w:p>
    <w:p w:rsidR="00FF763F" w:rsidRPr="00705E15" w:rsidRDefault="00FF763F" w:rsidP="00FF763F">
      <w:pPr>
        <w:pStyle w:val="a3"/>
        <w:shd w:val="clear" w:color="auto" w:fill="FFFFFF"/>
        <w:spacing w:before="0" w:beforeAutospacing="0" w:after="225" w:afterAutospacing="0" w:line="360" w:lineRule="atLeast"/>
        <w:ind w:firstLine="480"/>
        <w:rPr>
          <w:rFonts w:ascii="仿宋" w:eastAsia="仿宋" w:hAnsi="仿宋" w:cs="Arial"/>
          <w:sz w:val="32"/>
          <w:szCs w:val="32"/>
        </w:rPr>
      </w:pPr>
      <w:r w:rsidRPr="00705E15">
        <w:rPr>
          <w:rFonts w:ascii="仿宋" w:eastAsia="仿宋" w:hAnsi="仿宋" w:cs="Arial"/>
          <w:sz w:val="32"/>
          <w:szCs w:val="32"/>
        </w:rPr>
        <w:t>(六)配偶、子女移居国(境)外的情况;</w:t>
      </w:r>
    </w:p>
    <w:p w:rsidR="00FF763F" w:rsidRPr="00705E15" w:rsidRDefault="00FF763F" w:rsidP="00FF763F">
      <w:pPr>
        <w:pStyle w:val="a3"/>
        <w:shd w:val="clear" w:color="auto" w:fill="FFFFFF"/>
        <w:spacing w:before="0" w:beforeAutospacing="0" w:after="225" w:afterAutospacing="0" w:line="360" w:lineRule="atLeast"/>
        <w:ind w:firstLine="480"/>
        <w:rPr>
          <w:rFonts w:ascii="仿宋" w:eastAsia="仿宋" w:hAnsi="仿宋" w:cs="Arial"/>
          <w:sz w:val="32"/>
          <w:szCs w:val="32"/>
        </w:rPr>
      </w:pPr>
      <w:r w:rsidRPr="00705E15">
        <w:rPr>
          <w:rFonts w:ascii="仿宋" w:eastAsia="仿宋" w:hAnsi="仿宋" w:cs="Arial"/>
          <w:sz w:val="32"/>
          <w:szCs w:val="32"/>
        </w:rPr>
        <w:t>(七)配偶、子女从业情况，包括配偶、子女在国(境)外从业的情况和职务情况;</w:t>
      </w:r>
    </w:p>
    <w:p w:rsidR="00FF763F" w:rsidRPr="00705E15" w:rsidRDefault="00FF763F" w:rsidP="00FF763F">
      <w:pPr>
        <w:pStyle w:val="a3"/>
        <w:shd w:val="clear" w:color="auto" w:fill="FFFFFF"/>
        <w:spacing w:before="0" w:beforeAutospacing="0" w:after="225" w:afterAutospacing="0" w:line="360" w:lineRule="atLeast"/>
        <w:ind w:firstLine="480"/>
        <w:rPr>
          <w:rFonts w:ascii="仿宋" w:eastAsia="仿宋" w:hAnsi="仿宋" w:cs="Arial"/>
          <w:sz w:val="32"/>
          <w:szCs w:val="32"/>
        </w:rPr>
      </w:pPr>
      <w:r w:rsidRPr="00705E15">
        <w:rPr>
          <w:rFonts w:ascii="仿宋" w:eastAsia="仿宋" w:hAnsi="仿宋" w:cs="Arial"/>
          <w:sz w:val="32"/>
          <w:szCs w:val="32"/>
        </w:rPr>
        <w:t>(八)配偶、子女被司法机关追究刑事责任的情况。</w:t>
      </w:r>
    </w:p>
    <w:p w:rsidR="00FF763F" w:rsidRPr="00705E15" w:rsidRDefault="00FF763F" w:rsidP="00FF763F">
      <w:pPr>
        <w:pStyle w:val="a3"/>
        <w:shd w:val="clear" w:color="auto" w:fill="FFFFFF"/>
        <w:spacing w:before="0" w:beforeAutospacing="0" w:after="225" w:afterAutospacing="0" w:line="360" w:lineRule="atLeast"/>
        <w:ind w:firstLine="480"/>
        <w:rPr>
          <w:rFonts w:ascii="仿宋" w:eastAsia="仿宋" w:hAnsi="仿宋" w:cs="Arial"/>
          <w:sz w:val="32"/>
          <w:szCs w:val="32"/>
        </w:rPr>
      </w:pPr>
      <w:r w:rsidRPr="00705E15">
        <w:rPr>
          <w:rFonts w:ascii="仿宋" w:eastAsia="仿宋" w:hAnsi="仿宋" w:cs="Arial"/>
          <w:sz w:val="32"/>
          <w:szCs w:val="32"/>
        </w:rPr>
        <w:t>第四条 领导干部应当报告下列收入、房产、投资等事项:</w:t>
      </w:r>
    </w:p>
    <w:p w:rsidR="00FF763F" w:rsidRPr="00705E15" w:rsidRDefault="00FF763F" w:rsidP="00FF763F">
      <w:pPr>
        <w:pStyle w:val="a3"/>
        <w:shd w:val="clear" w:color="auto" w:fill="FFFFFF"/>
        <w:spacing w:before="0" w:beforeAutospacing="0" w:after="225" w:afterAutospacing="0" w:line="360" w:lineRule="atLeast"/>
        <w:ind w:firstLine="480"/>
        <w:rPr>
          <w:rFonts w:ascii="仿宋" w:eastAsia="仿宋" w:hAnsi="仿宋" w:cs="Arial"/>
          <w:sz w:val="32"/>
          <w:szCs w:val="32"/>
        </w:rPr>
      </w:pPr>
      <w:r w:rsidRPr="00705E15">
        <w:rPr>
          <w:rFonts w:ascii="仿宋" w:eastAsia="仿宋" w:hAnsi="仿宋" w:cs="Arial"/>
          <w:sz w:val="32"/>
          <w:szCs w:val="32"/>
        </w:rPr>
        <w:t>(一)本人的工资及各类奖金、津贴、补贴;</w:t>
      </w:r>
    </w:p>
    <w:p w:rsidR="00FF763F" w:rsidRPr="00705E15" w:rsidRDefault="00FF763F" w:rsidP="00FF763F">
      <w:pPr>
        <w:pStyle w:val="a3"/>
        <w:shd w:val="clear" w:color="auto" w:fill="FFFFFF"/>
        <w:spacing w:before="0" w:beforeAutospacing="0" w:after="225" w:afterAutospacing="0" w:line="360" w:lineRule="atLeast"/>
        <w:ind w:firstLine="480"/>
        <w:rPr>
          <w:rFonts w:ascii="仿宋" w:eastAsia="仿宋" w:hAnsi="仿宋" w:cs="Arial"/>
          <w:sz w:val="32"/>
          <w:szCs w:val="32"/>
        </w:rPr>
      </w:pPr>
      <w:r w:rsidRPr="00705E15">
        <w:rPr>
          <w:rFonts w:ascii="仿宋" w:eastAsia="仿宋" w:hAnsi="仿宋" w:cs="Arial"/>
          <w:sz w:val="32"/>
          <w:szCs w:val="32"/>
        </w:rPr>
        <w:t>(二)本人从事讲学、写作、咨询、审稿、书画等劳务所得;</w:t>
      </w:r>
    </w:p>
    <w:p w:rsidR="00FF763F" w:rsidRPr="00705E15" w:rsidRDefault="00FF763F" w:rsidP="00FF763F">
      <w:pPr>
        <w:pStyle w:val="a3"/>
        <w:shd w:val="clear" w:color="auto" w:fill="FFFFFF"/>
        <w:spacing w:before="0" w:beforeAutospacing="0" w:after="225" w:afterAutospacing="0" w:line="360" w:lineRule="atLeast"/>
        <w:ind w:firstLine="480"/>
        <w:rPr>
          <w:rFonts w:ascii="仿宋" w:eastAsia="仿宋" w:hAnsi="仿宋" w:cs="Arial"/>
          <w:sz w:val="32"/>
          <w:szCs w:val="32"/>
        </w:rPr>
      </w:pPr>
      <w:r w:rsidRPr="00705E15">
        <w:rPr>
          <w:rFonts w:ascii="仿宋" w:eastAsia="仿宋" w:hAnsi="仿宋" w:cs="Arial"/>
          <w:sz w:val="32"/>
          <w:szCs w:val="32"/>
        </w:rPr>
        <w:t>(三)本人、配偶、共同生活的子女的房产情况;</w:t>
      </w:r>
    </w:p>
    <w:p w:rsidR="00FF763F" w:rsidRPr="00705E15" w:rsidRDefault="00FF763F" w:rsidP="00FF763F">
      <w:pPr>
        <w:pStyle w:val="a3"/>
        <w:shd w:val="clear" w:color="auto" w:fill="FFFFFF"/>
        <w:spacing w:before="0" w:beforeAutospacing="0" w:after="225" w:afterAutospacing="0" w:line="360" w:lineRule="atLeast"/>
        <w:ind w:firstLine="480"/>
        <w:rPr>
          <w:rFonts w:ascii="仿宋" w:eastAsia="仿宋" w:hAnsi="仿宋" w:cs="Arial"/>
          <w:sz w:val="32"/>
          <w:szCs w:val="32"/>
        </w:rPr>
      </w:pPr>
      <w:r w:rsidRPr="00705E15">
        <w:rPr>
          <w:rFonts w:ascii="仿宋" w:eastAsia="仿宋" w:hAnsi="仿宋" w:cs="Arial"/>
          <w:sz w:val="32"/>
          <w:szCs w:val="32"/>
        </w:rPr>
        <w:t>(四)本人、配偶、共同生活的子女投资或者以其他方式持有有价证券、股票(包括股权激励)、期货、基金、投资型保险以及其他金融理财产品的情况;</w:t>
      </w:r>
    </w:p>
    <w:p w:rsidR="00FF763F" w:rsidRPr="00705E15" w:rsidRDefault="00FF763F" w:rsidP="00FF763F">
      <w:pPr>
        <w:pStyle w:val="a3"/>
        <w:shd w:val="clear" w:color="auto" w:fill="FFFFFF"/>
        <w:spacing w:before="0" w:beforeAutospacing="0" w:after="225" w:afterAutospacing="0" w:line="360" w:lineRule="atLeast"/>
        <w:ind w:firstLine="480"/>
        <w:rPr>
          <w:rFonts w:ascii="仿宋" w:eastAsia="仿宋" w:hAnsi="仿宋" w:cs="Arial"/>
          <w:sz w:val="32"/>
          <w:szCs w:val="32"/>
        </w:rPr>
      </w:pPr>
      <w:r w:rsidRPr="00705E15">
        <w:rPr>
          <w:rFonts w:ascii="仿宋" w:eastAsia="仿宋" w:hAnsi="仿宋" w:cs="Arial"/>
          <w:sz w:val="32"/>
          <w:szCs w:val="32"/>
        </w:rPr>
        <w:lastRenderedPageBreak/>
        <w:t>(五)配偶、共同生活的子女投资非上市公司、企业的情况;</w:t>
      </w:r>
    </w:p>
    <w:p w:rsidR="00FF763F" w:rsidRPr="00705E15" w:rsidRDefault="00FF763F" w:rsidP="00FF763F">
      <w:pPr>
        <w:pStyle w:val="a3"/>
        <w:shd w:val="clear" w:color="auto" w:fill="FFFFFF"/>
        <w:spacing w:before="0" w:beforeAutospacing="0" w:after="225" w:afterAutospacing="0" w:line="360" w:lineRule="atLeast"/>
        <w:ind w:firstLine="480"/>
        <w:rPr>
          <w:rFonts w:ascii="仿宋" w:eastAsia="仿宋" w:hAnsi="仿宋" w:cs="Arial"/>
          <w:sz w:val="32"/>
          <w:szCs w:val="32"/>
        </w:rPr>
      </w:pPr>
      <w:r w:rsidRPr="00705E15">
        <w:rPr>
          <w:rFonts w:ascii="仿宋" w:eastAsia="仿宋" w:hAnsi="仿宋" w:cs="Arial"/>
          <w:sz w:val="32"/>
          <w:szCs w:val="32"/>
        </w:rPr>
        <w:t>(六)配偶、共同生活的子女注册个体工商户、个人独资企业或者合伙企业的情况。</w:t>
      </w:r>
    </w:p>
    <w:p w:rsidR="00FF763F" w:rsidRPr="00705E15" w:rsidRDefault="00FF763F" w:rsidP="00FF763F">
      <w:pPr>
        <w:pStyle w:val="a3"/>
        <w:shd w:val="clear" w:color="auto" w:fill="FFFFFF"/>
        <w:spacing w:before="0" w:beforeAutospacing="0" w:after="225" w:afterAutospacing="0" w:line="360" w:lineRule="atLeast"/>
        <w:ind w:firstLine="480"/>
        <w:rPr>
          <w:rFonts w:ascii="仿宋" w:eastAsia="仿宋" w:hAnsi="仿宋" w:cs="Arial"/>
          <w:sz w:val="32"/>
          <w:szCs w:val="32"/>
        </w:rPr>
      </w:pPr>
      <w:r w:rsidRPr="00705E15">
        <w:rPr>
          <w:rFonts w:ascii="仿宋" w:eastAsia="仿宋" w:hAnsi="仿宋" w:cs="Arial"/>
          <w:sz w:val="32"/>
          <w:szCs w:val="32"/>
        </w:rPr>
        <w:t>第五条 领导干部应当于每年1月31日前集中报告一次上一年度本规定第三条、第四条所列事项。</w:t>
      </w:r>
    </w:p>
    <w:p w:rsidR="00FF763F" w:rsidRPr="00705E15" w:rsidRDefault="00FF763F" w:rsidP="00FF763F">
      <w:pPr>
        <w:pStyle w:val="a3"/>
        <w:shd w:val="clear" w:color="auto" w:fill="FFFFFF"/>
        <w:spacing w:before="0" w:beforeAutospacing="0" w:after="225" w:afterAutospacing="0" w:line="360" w:lineRule="atLeast"/>
        <w:ind w:firstLine="480"/>
        <w:rPr>
          <w:rFonts w:ascii="仿宋" w:eastAsia="仿宋" w:hAnsi="仿宋" w:cs="Arial"/>
          <w:sz w:val="32"/>
          <w:szCs w:val="32"/>
        </w:rPr>
      </w:pPr>
      <w:r w:rsidRPr="00705E15">
        <w:rPr>
          <w:rFonts w:ascii="仿宋" w:eastAsia="仿宋" w:hAnsi="仿宋" w:cs="Arial"/>
          <w:sz w:val="32"/>
          <w:szCs w:val="32"/>
        </w:rPr>
        <w:t>第六条 领导干部发生本规定第三条所列事项的，应当在事后30天内填写《领导干部个人有关事项报告表(一)》，并按照规定报告。因特殊原因不能按时报告的，特殊原因消除后应当及时补报，并说明原因。</w:t>
      </w:r>
    </w:p>
    <w:p w:rsidR="00FF763F" w:rsidRPr="00705E15" w:rsidRDefault="00FF763F" w:rsidP="00FF763F">
      <w:pPr>
        <w:pStyle w:val="a3"/>
        <w:shd w:val="clear" w:color="auto" w:fill="FFFFFF"/>
        <w:spacing w:before="0" w:beforeAutospacing="0" w:after="225" w:afterAutospacing="0" w:line="360" w:lineRule="atLeast"/>
        <w:ind w:firstLine="480"/>
        <w:rPr>
          <w:rFonts w:ascii="仿宋" w:eastAsia="仿宋" w:hAnsi="仿宋" w:cs="Arial"/>
          <w:sz w:val="32"/>
          <w:szCs w:val="32"/>
        </w:rPr>
      </w:pPr>
      <w:r w:rsidRPr="00705E15">
        <w:rPr>
          <w:rFonts w:ascii="仿宋" w:eastAsia="仿宋" w:hAnsi="仿宋" w:cs="Arial"/>
          <w:sz w:val="32"/>
          <w:szCs w:val="32"/>
        </w:rPr>
        <w:t>第七条 新任领导干部应当在符合报告条件后30日内按照本规定报告个人有关事项。</w:t>
      </w:r>
    </w:p>
    <w:p w:rsidR="00FF763F" w:rsidRPr="00705E15" w:rsidRDefault="00FF763F" w:rsidP="00FF763F">
      <w:pPr>
        <w:pStyle w:val="a3"/>
        <w:shd w:val="clear" w:color="auto" w:fill="FFFFFF"/>
        <w:spacing w:before="0" w:beforeAutospacing="0" w:after="225" w:afterAutospacing="0" w:line="360" w:lineRule="atLeast"/>
        <w:ind w:firstLine="480"/>
        <w:rPr>
          <w:rFonts w:ascii="仿宋" w:eastAsia="仿宋" w:hAnsi="仿宋" w:cs="Arial"/>
          <w:sz w:val="32"/>
          <w:szCs w:val="32"/>
        </w:rPr>
      </w:pPr>
      <w:r w:rsidRPr="00705E15">
        <w:rPr>
          <w:rFonts w:ascii="仿宋" w:eastAsia="仿宋" w:hAnsi="仿宋" w:cs="Arial"/>
          <w:sz w:val="32"/>
          <w:szCs w:val="32"/>
        </w:rPr>
        <w:t>领导干部辞去公职的，在提出辞职申请时，应当一并报告个人有关事项。</w:t>
      </w:r>
    </w:p>
    <w:p w:rsidR="00FF763F" w:rsidRPr="00705E15" w:rsidRDefault="00FF763F" w:rsidP="00FF763F">
      <w:pPr>
        <w:pStyle w:val="a3"/>
        <w:shd w:val="clear" w:color="auto" w:fill="FFFFFF"/>
        <w:spacing w:before="0" w:beforeAutospacing="0" w:after="225" w:afterAutospacing="0" w:line="360" w:lineRule="atLeast"/>
        <w:ind w:firstLine="480"/>
        <w:rPr>
          <w:rFonts w:ascii="仿宋" w:eastAsia="仿宋" w:hAnsi="仿宋" w:cs="Arial"/>
          <w:sz w:val="32"/>
          <w:szCs w:val="32"/>
        </w:rPr>
      </w:pPr>
      <w:r w:rsidRPr="00705E15">
        <w:rPr>
          <w:rFonts w:ascii="仿宋" w:eastAsia="仿宋" w:hAnsi="仿宋" w:cs="Arial"/>
          <w:sz w:val="32"/>
          <w:szCs w:val="32"/>
        </w:rPr>
        <w:t>第八条 领导干部报告个人有关事项，按照干部管理权限由相应的组织(人事)部门负责受理:</w:t>
      </w:r>
    </w:p>
    <w:p w:rsidR="00FF763F" w:rsidRPr="00705E15" w:rsidRDefault="00FF763F" w:rsidP="00FF763F">
      <w:pPr>
        <w:pStyle w:val="a3"/>
        <w:shd w:val="clear" w:color="auto" w:fill="FFFFFF"/>
        <w:spacing w:before="0" w:beforeAutospacing="0" w:after="225" w:afterAutospacing="0" w:line="360" w:lineRule="atLeast"/>
        <w:ind w:firstLine="480"/>
        <w:rPr>
          <w:rFonts w:ascii="仿宋" w:eastAsia="仿宋" w:hAnsi="仿宋" w:cs="Arial"/>
          <w:sz w:val="32"/>
          <w:szCs w:val="32"/>
        </w:rPr>
      </w:pPr>
      <w:r w:rsidRPr="00705E15">
        <w:rPr>
          <w:rFonts w:ascii="仿宋" w:eastAsia="仿宋" w:hAnsi="仿宋" w:cs="Arial"/>
          <w:sz w:val="32"/>
          <w:szCs w:val="32"/>
        </w:rPr>
        <w:t>(一)中央管理的领导干部向中共中央组织部报告，报告材料由该领导干部所在单位主要负责人审签后，交所在党委(党组)的组织(人事)部门转交。</w:t>
      </w:r>
    </w:p>
    <w:p w:rsidR="00FF763F" w:rsidRPr="00705E15" w:rsidRDefault="00FF763F" w:rsidP="00FF763F">
      <w:pPr>
        <w:pStyle w:val="a3"/>
        <w:shd w:val="clear" w:color="auto" w:fill="FFFFFF"/>
        <w:spacing w:before="0" w:beforeAutospacing="0" w:after="225" w:afterAutospacing="0" w:line="360" w:lineRule="atLeast"/>
        <w:ind w:firstLine="480"/>
        <w:rPr>
          <w:rFonts w:ascii="仿宋" w:eastAsia="仿宋" w:hAnsi="仿宋" w:cs="Arial"/>
          <w:sz w:val="32"/>
          <w:szCs w:val="32"/>
        </w:rPr>
      </w:pPr>
      <w:r w:rsidRPr="00705E15">
        <w:rPr>
          <w:rFonts w:ascii="仿宋" w:eastAsia="仿宋" w:hAnsi="仿宋" w:cs="Arial"/>
          <w:sz w:val="32"/>
          <w:szCs w:val="32"/>
        </w:rPr>
        <w:lastRenderedPageBreak/>
        <w:t>(二)属于本单位管理的领导干部，向本单位的组织(人事)部门报告;不属于本单位管理的领导干部，向上一级党委(党组)的组织(人事)部门报告，报告材料由该领导干部所在单位主要负责人审签后，交所在党委/党组的组织人事部门转交。</w:t>
      </w:r>
    </w:p>
    <w:p w:rsidR="00FF763F" w:rsidRPr="00705E15" w:rsidRDefault="00FF763F" w:rsidP="00FF763F">
      <w:pPr>
        <w:pStyle w:val="a3"/>
        <w:shd w:val="clear" w:color="auto" w:fill="FFFFFF"/>
        <w:spacing w:before="0" w:beforeAutospacing="0" w:after="225" w:afterAutospacing="0" w:line="360" w:lineRule="atLeast"/>
        <w:ind w:firstLine="480"/>
        <w:rPr>
          <w:rFonts w:ascii="仿宋" w:eastAsia="仿宋" w:hAnsi="仿宋" w:cs="Arial"/>
          <w:sz w:val="32"/>
          <w:szCs w:val="32"/>
        </w:rPr>
      </w:pPr>
      <w:r w:rsidRPr="00705E15">
        <w:rPr>
          <w:rFonts w:ascii="仿宋" w:eastAsia="仿宋" w:hAnsi="仿宋" w:cs="Arial"/>
          <w:sz w:val="32"/>
          <w:szCs w:val="32"/>
        </w:rPr>
        <w:t>领导干部因发生职务变动而导致受理机构发生变化的，原受理机构应当及时将该领导干部的报告材料按照干部管理权限转交新的受理机构。</w:t>
      </w:r>
    </w:p>
    <w:p w:rsidR="00FF763F" w:rsidRPr="00705E15" w:rsidRDefault="00FF763F" w:rsidP="00FF763F">
      <w:pPr>
        <w:pStyle w:val="a3"/>
        <w:shd w:val="clear" w:color="auto" w:fill="FFFFFF"/>
        <w:spacing w:before="0" w:beforeAutospacing="0" w:after="225" w:afterAutospacing="0" w:line="360" w:lineRule="atLeast"/>
        <w:ind w:firstLine="480"/>
        <w:rPr>
          <w:rFonts w:ascii="仿宋" w:eastAsia="仿宋" w:hAnsi="仿宋" w:cs="Arial"/>
          <w:sz w:val="32"/>
          <w:szCs w:val="32"/>
        </w:rPr>
      </w:pPr>
      <w:r w:rsidRPr="00705E15">
        <w:rPr>
          <w:rFonts w:ascii="仿宋" w:eastAsia="仿宋" w:hAnsi="仿宋" w:cs="Arial"/>
          <w:sz w:val="32"/>
          <w:szCs w:val="32"/>
        </w:rPr>
        <w:t>第九条 领导干部在执行本规定过程中，认为有需要请示的事项，可以向受理报告的组织(人事)部门请示。</w:t>
      </w:r>
    </w:p>
    <w:p w:rsidR="00FF763F" w:rsidRPr="00705E15" w:rsidRDefault="00FF763F" w:rsidP="00FF763F">
      <w:pPr>
        <w:pStyle w:val="a3"/>
        <w:shd w:val="clear" w:color="auto" w:fill="FFFFFF"/>
        <w:spacing w:before="0" w:beforeAutospacing="0" w:after="225" w:afterAutospacing="0" w:line="360" w:lineRule="atLeast"/>
        <w:ind w:firstLine="480"/>
        <w:rPr>
          <w:rFonts w:ascii="仿宋" w:eastAsia="仿宋" w:hAnsi="仿宋" w:cs="Arial"/>
          <w:sz w:val="32"/>
          <w:szCs w:val="32"/>
        </w:rPr>
      </w:pPr>
      <w:r w:rsidRPr="00705E15">
        <w:rPr>
          <w:rFonts w:ascii="仿宋" w:eastAsia="仿宋" w:hAnsi="仿宋" w:cs="Arial"/>
          <w:sz w:val="32"/>
          <w:szCs w:val="32"/>
        </w:rPr>
        <w:t>请示事项属于具体执行中的问题，受理报告的组织(人事)部门应当认真研究，及时答复报告人;属于本规定的解释问题，受理报告的组织(人事)部门应当按照规定向中共中央纪律检查委员会、中共中央组织部、监察部请示，并按照中共中央纪律检查委员会、中共中央组织部、监察部的意见答复报告人。报告人应当按照组织答复意见办理。</w:t>
      </w:r>
    </w:p>
    <w:p w:rsidR="00FF763F" w:rsidRPr="00705E15" w:rsidRDefault="00FF763F" w:rsidP="00FF763F">
      <w:pPr>
        <w:pStyle w:val="a3"/>
        <w:shd w:val="clear" w:color="auto" w:fill="FFFFFF"/>
        <w:spacing w:before="0" w:beforeAutospacing="0" w:after="225" w:afterAutospacing="0" w:line="360" w:lineRule="atLeast"/>
        <w:ind w:firstLine="480"/>
        <w:rPr>
          <w:rFonts w:ascii="仿宋" w:eastAsia="仿宋" w:hAnsi="仿宋" w:cs="Arial"/>
          <w:sz w:val="32"/>
          <w:szCs w:val="32"/>
        </w:rPr>
      </w:pPr>
      <w:r w:rsidRPr="00705E15">
        <w:rPr>
          <w:rFonts w:ascii="仿宋" w:eastAsia="仿宋" w:hAnsi="仿宋" w:cs="Arial"/>
          <w:sz w:val="32"/>
          <w:szCs w:val="32"/>
        </w:rPr>
        <w:t>第十条 报告人未按时报告的，有关组织(人事)部门应当督促其报告。</w:t>
      </w:r>
    </w:p>
    <w:p w:rsidR="00FF763F" w:rsidRPr="00705E15" w:rsidRDefault="00FF763F" w:rsidP="00FF763F">
      <w:pPr>
        <w:pStyle w:val="a3"/>
        <w:shd w:val="clear" w:color="auto" w:fill="FFFFFF"/>
        <w:spacing w:before="0" w:beforeAutospacing="0" w:after="225" w:afterAutospacing="0" w:line="360" w:lineRule="atLeast"/>
        <w:ind w:firstLine="480"/>
        <w:rPr>
          <w:rFonts w:ascii="仿宋" w:eastAsia="仿宋" w:hAnsi="仿宋" w:cs="Arial"/>
          <w:sz w:val="32"/>
          <w:szCs w:val="32"/>
        </w:rPr>
      </w:pPr>
      <w:r w:rsidRPr="00705E15">
        <w:rPr>
          <w:rFonts w:ascii="仿宋" w:eastAsia="仿宋" w:hAnsi="仿宋" w:cs="Arial"/>
          <w:sz w:val="32"/>
          <w:szCs w:val="32"/>
        </w:rPr>
        <w:lastRenderedPageBreak/>
        <w:t>第十一条 组织(人事)部门、纪检监察机关(机构)根据工作需要，可以对报告情况进行汇总综合，对存在的普遍问题进行专项治理。</w:t>
      </w:r>
    </w:p>
    <w:p w:rsidR="00FF763F" w:rsidRPr="00705E15" w:rsidRDefault="00FF763F" w:rsidP="00FF763F">
      <w:pPr>
        <w:pStyle w:val="a3"/>
        <w:shd w:val="clear" w:color="auto" w:fill="FFFFFF"/>
        <w:spacing w:before="0" w:beforeAutospacing="0" w:after="225" w:afterAutospacing="0" w:line="360" w:lineRule="atLeast"/>
        <w:ind w:firstLine="480"/>
        <w:rPr>
          <w:rFonts w:ascii="仿宋" w:eastAsia="仿宋" w:hAnsi="仿宋" w:cs="Arial"/>
          <w:sz w:val="32"/>
          <w:szCs w:val="32"/>
        </w:rPr>
      </w:pPr>
      <w:r w:rsidRPr="00705E15">
        <w:rPr>
          <w:rFonts w:ascii="仿宋" w:eastAsia="仿宋" w:hAnsi="仿宋" w:cs="Arial"/>
          <w:sz w:val="32"/>
          <w:szCs w:val="32"/>
        </w:rPr>
        <w:t>第十二条 组织(人事)部门在干部监督工作和干部选拔任用工作中，按照干部管理权限，经本机关、本单位主要负责人批准，可以查阅有关领导干部报告个人有关事项的材料。</w:t>
      </w:r>
    </w:p>
    <w:p w:rsidR="00FF763F" w:rsidRPr="00705E15" w:rsidRDefault="00FF763F" w:rsidP="00FF763F">
      <w:pPr>
        <w:pStyle w:val="a3"/>
        <w:shd w:val="clear" w:color="auto" w:fill="FFFFFF"/>
        <w:spacing w:before="0" w:beforeAutospacing="0" w:after="225" w:afterAutospacing="0" w:line="360" w:lineRule="atLeast"/>
        <w:ind w:firstLine="480"/>
        <w:rPr>
          <w:rFonts w:ascii="仿宋" w:eastAsia="仿宋" w:hAnsi="仿宋" w:cs="Arial"/>
          <w:sz w:val="32"/>
          <w:szCs w:val="32"/>
        </w:rPr>
      </w:pPr>
      <w:r w:rsidRPr="00705E15">
        <w:rPr>
          <w:rFonts w:ascii="仿宋" w:eastAsia="仿宋" w:hAnsi="仿宋" w:cs="Arial"/>
          <w:sz w:val="32"/>
          <w:szCs w:val="32"/>
        </w:rPr>
        <w:t>纪检监察机关(机构)在履行职责时，按照干部管理权限，经本机关主要负责人批准，可以查阅有关领导干部报告个人有关事项的材料。</w:t>
      </w:r>
    </w:p>
    <w:p w:rsidR="00FF763F" w:rsidRPr="00705E15" w:rsidRDefault="00FF763F" w:rsidP="00FF763F">
      <w:pPr>
        <w:pStyle w:val="a3"/>
        <w:shd w:val="clear" w:color="auto" w:fill="FFFFFF"/>
        <w:spacing w:before="0" w:beforeAutospacing="0" w:after="225" w:afterAutospacing="0" w:line="360" w:lineRule="atLeast"/>
        <w:ind w:firstLine="480"/>
        <w:rPr>
          <w:rFonts w:ascii="仿宋" w:eastAsia="仿宋" w:hAnsi="仿宋" w:cs="Arial"/>
          <w:sz w:val="32"/>
          <w:szCs w:val="32"/>
        </w:rPr>
      </w:pPr>
      <w:r w:rsidRPr="00705E15">
        <w:rPr>
          <w:rFonts w:ascii="仿宋" w:eastAsia="仿宋" w:hAnsi="仿宋" w:cs="Arial"/>
          <w:sz w:val="32"/>
          <w:szCs w:val="32"/>
        </w:rPr>
        <w:t>检察机关在查办职务犯罪案件时，经本机关、本单位主要负责人批准，可以查阅案件涉及的领导干部报告个人有关事项的材料。</w:t>
      </w:r>
    </w:p>
    <w:p w:rsidR="00FF763F" w:rsidRPr="00705E15" w:rsidRDefault="00FF763F" w:rsidP="00FF763F">
      <w:pPr>
        <w:pStyle w:val="a3"/>
        <w:shd w:val="clear" w:color="auto" w:fill="FFFFFF"/>
        <w:spacing w:before="0" w:beforeAutospacing="0" w:after="225" w:afterAutospacing="0" w:line="360" w:lineRule="atLeast"/>
        <w:ind w:firstLine="480"/>
        <w:rPr>
          <w:rFonts w:ascii="仿宋" w:eastAsia="仿宋" w:hAnsi="仿宋" w:cs="Arial"/>
          <w:sz w:val="32"/>
          <w:szCs w:val="32"/>
        </w:rPr>
      </w:pPr>
      <w:r w:rsidRPr="00705E15">
        <w:rPr>
          <w:rFonts w:ascii="仿宋" w:eastAsia="仿宋" w:hAnsi="仿宋" w:cs="Arial"/>
          <w:sz w:val="32"/>
          <w:szCs w:val="32"/>
        </w:rPr>
        <w:t>第十三条 纪检监察机关(机构)、组织(人事)部门接到有关举报，或者在干部考核考察、巡视等工作中群众对领导干部涉及个人有关事项的问题反映突出的，按照干部管理权限，经纪检监察机关(机构)、组织(人事)部门主要负责人批准，可以对有关领导干部报告个人有关事项的材料进行调查核实。</w:t>
      </w:r>
    </w:p>
    <w:p w:rsidR="00FF763F" w:rsidRPr="00705E15" w:rsidRDefault="00FF763F" w:rsidP="00FF763F">
      <w:pPr>
        <w:pStyle w:val="a3"/>
        <w:shd w:val="clear" w:color="auto" w:fill="FFFFFF"/>
        <w:spacing w:before="0" w:beforeAutospacing="0" w:after="225" w:afterAutospacing="0" w:line="360" w:lineRule="atLeast"/>
        <w:ind w:firstLine="480"/>
        <w:rPr>
          <w:rFonts w:ascii="仿宋" w:eastAsia="仿宋" w:hAnsi="仿宋" w:cs="Arial"/>
          <w:sz w:val="32"/>
          <w:szCs w:val="32"/>
        </w:rPr>
      </w:pPr>
      <w:r w:rsidRPr="00705E15">
        <w:rPr>
          <w:rFonts w:ascii="仿宋" w:eastAsia="仿宋" w:hAnsi="仿宋" w:cs="Arial"/>
          <w:sz w:val="32"/>
          <w:szCs w:val="32"/>
        </w:rPr>
        <w:lastRenderedPageBreak/>
        <w:t>第十四条 受理报告的组织(人事)部门对报告人的报告材料，应当设专人妥善保管。</w:t>
      </w:r>
    </w:p>
    <w:p w:rsidR="00FF763F" w:rsidRPr="00705E15" w:rsidRDefault="00FF763F" w:rsidP="00FF763F">
      <w:pPr>
        <w:pStyle w:val="a3"/>
        <w:shd w:val="clear" w:color="auto" w:fill="FFFFFF"/>
        <w:spacing w:before="0" w:beforeAutospacing="0" w:after="225" w:afterAutospacing="0" w:line="360" w:lineRule="atLeast"/>
        <w:ind w:firstLine="480"/>
        <w:rPr>
          <w:rFonts w:ascii="仿宋" w:eastAsia="仿宋" w:hAnsi="仿宋" w:cs="Arial"/>
          <w:sz w:val="32"/>
          <w:szCs w:val="32"/>
        </w:rPr>
      </w:pPr>
      <w:r w:rsidRPr="00705E15">
        <w:rPr>
          <w:rFonts w:ascii="仿宋" w:eastAsia="仿宋" w:hAnsi="仿宋" w:cs="Arial"/>
          <w:sz w:val="32"/>
          <w:szCs w:val="32"/>
        </w:rPr>
        <w:t>第十五条 纪检监察机关(机构)和组织(人事)部门要加强对本规定执行情况的监督检查。</w:t>
      </w:r>
    </w:p>
    <w:p w:rsidR="00FF763F" w:rsidRPr="00705E15" w:rsidRDefault="00FF763F" w:rsidP="00FF763F">
      <w:pPr>
        <w:pStyle w:val="a3"/>
        <w:shd w:val="clear" w:color="auto" w:fill="FFFFFF"/>
        <w:spacing w:before="0" w:beforeAutospacing="0" w:after="225" w:afterAutospacing="0" w:line="360" w:lineRule="atLeast"/>
        <w:ind w:firstLine="480"/>
        <w:rPr>
          <w:rFonts w:ascii="仿宋" w:eastAsia="仿宋" w:hAnsi="仿宋" w:cs="Arial"/>
          <w:sz w:val="32"/>
          <w:szCs w:val="32"/>
        </w:rPr>
      </w:pPr>
      <w:r w:rsidRPr="00705E15">
        <w:rPr>
          <w:rFonts w:ascii="仿宋" w:eastAsia="仿宋" w:hAnsi="仿宋" w:cs="Arial"/>
          <w:sz w:val="32"/>
          <w:szCs w:val="32"/>
        </w:rPr>
        <w:t>第十六条 领导干部应当按照本规定如实报告个人有关事项，自觉接受监督。</w:t>
      </w:r>
    </w:p>
    <w:p w:rsidR="00FF763F" w:rsidRPr="00705E15" w:rsidRDefault="00FF763F" w:rsidP="00FF763F">
      <w:pPr>
        <w:pStyle w:val="a3"/>
        <w:shd w:val="clear" w:color="auto" w:fill="FFFFFF"/>
        <w:spacing w:before="0" w:beforeAutospacing="0" w:after="225" w:afterAutospacing="0" w:line="360" w:lineRule="atLeast"/>
        <w:ind w:firstLine="480"/>
        <w:rPr>
          <w:rFonts w:ascii="仿宋" w:eastAsia="仿宋" w:hAnsi="仿宋" w:cs="Arial"/>
          <w:sz w:val="32"/>
          <w:szCs w:val="32"/>
        </w:rPr>
      </w:pPr>
      <w:r w:rsidRPr="00705E15">
        <w:rPr>
          <w:rFonts w:ascii="仿宋" w:eastAsia="仿宋" w:hAnsi="仿宋" w:cs="Arial"/>
          <w:sz w:val="32"/>
          <w:szCs w:val="32"/>
        </w:rPr>
        <w:t>第十七条 领导干部有下列情形之一的，根据情节轻重，给予批评教育、限期改正、责令作出检查、诫勉谈话、通报批评或者调整工作岗位、免职等处理;构成违纪的，依照有关规定给予纪律处分:</w:t>
      </w:r>
    </w:p>
    <w:p w:rsidR="00FF763F" w:rsidRPr="00705E15" w:rsidRDefault="00FF763F" w:rsidP="00FF763F">
      <w:pPr>
        <w:pStyle w:val="a3"/>
        <w:shd w:val="clear" w:color="auto" w:fill="FFFFFF"/>
        <w:spacing w:before="0" w:beforeAutospacing="0" w:after="225" w:afterAutospacing="0" w:line="360" w:lineRule="atLeast"/>
        <w:ind w:firstLine="480"/>
        <w:rPr>
          <w:rFonts w:ascii="仿宋" w:eastAsia="仿宋" w:hAnsi="仿宋" w:cs="Arial"/>
          <w:sz w:val="32"/>
          <w:szCs w:val="32"/>
        </w:rPr>
      </w:pPr>
      <w:r w:rsidRPr="00705E15">
        <w:rPr>
          <w:rFonts w:ascii="仿宋" w:eastAsia="仿宋" w:hAnsi="仿宋" w:cs="Arial"/>
          <w:sz w:val="32"/>
          <w:szCs w:val="32"/>
        </w:rPr>
        <w:t>(一)无正当理由不按时报告的;</w:t>
      </w:r>
    </w:p>
    <w:p w:rsidR="00FF763F" w:rsidRPr="00705E15" w:rsidRDefault="00FF763F" w:rsidP="00FF763F">
      <w:pPr>
        <w:pStyle w:val="a3"/>
        <w:shd w:val="clear" w:color="auto" w:fill="FFFFFF"/>
        <w:spacing w:before="0" w:beforeAutospacing="0" w:after="225" w:afterAutospacing="0" w:line="360" w:lineRule="atLeast"/>
        <w:ind w:firstLine="480"/>
        <w:rPr>
          <w:rFonts w:ascii="仿宋" w:eastAsia="仿宋" w:hAnsi="仿宋" w:cs="Arial"/>
          <w:sz w:val="32"/>
          <w:szCs w:val="32"/>
        </w:rPr>
      </w:pPr>
      <w:r w:rsidRPr="00705E15">
        <w:rPr>
          <w:rFonts w:ascii="仿宋" w:eastAsia="仿宋" w:hAnsi="仿宋" w:cs="Arial"/>
          <w:sz w:val="32"/>
          <w:szCs w:val="32"/>
        </w:rPr>
        <w:t>(二)不如实报告的;</w:t>
      </w:r>
    </w:p>
    <w:p w:rsidR="00FF763F" w:rsidRPr="00705E15" w:rsidRDefault="00FF763F" w:rsidP="00FF763F">
      <w:pPr>
        <w:pStyle w:val="a3"/>
        <w:shd w:val="clear" w:color="auto" w:fill="FFFFFF"/>
        <w:spacing w:before="0" w:beforeAutospacing="0" w:after="225" w:afterAutospacing="0" w:line="360" w:lineRule="atLeast"/>
        <w:ind w:firstLine="480"/>
        <w:rPr>
          <w:rFonts w:ascii="仿宋" w:eastAsia="仿宋" w:hAnsi="仿宋" w:cs="Arial"/>
          <w:sz w:val="32"/>
          <w:szCs w:val="32"/>
        </w:rPr>
      </w:pPr>
      <w:r w:rsidRPr="00705E15">
        <w:rPr>
          <w:rFonts w:ascii="仿宋" w:eastAsia="仿宋" w:hAnsi="仿宋" w:cs="Arial"/>
          <w:sz w:val="32"/>
          <w:szCs w:val="32"/>
        </w:rPr>
        <w:t>(三)隐瞒不报的;</w:t>
      </w:r>
    </w:p>
    <w:p w:rsidR="00FF763F" w:rsidRPr="00705E15" w:rsidRDefault="00FF763F" w:rsidP="00FF763F">
      <w:pPr>
        <w:pStyle w:val="a3"/>
        <w:shd w:val="clear" w:color="auto" w:fill="FFFFFF"/>
        <w:spacing w:before="0" w:beforeAutospacing="0" w:after="225" w:afterAutospacing="0" w:line="360" w:lineRule="atLeast"/>
        <w:ind w:firstLine="480"/>
        <w:rPr>
          <w:rFonts w:ascii="仿宋" w:eastAsia="仿宋" w:hAnsi="仿宋" w:cs="Arial"/>
          <w:sz w:val="32"/>
          <w:szCs w:val="32"/>
        </w:rPr>
      </w:pPr>
      <w:r w:rsidRPr="00705E15">
        <w:rPr>
          <w:rFonts w:ascii="仿宋" w:eastAsia="仿宋" w:hAnsi="仿宋" w:cs="Arial"/>
          <w:sz w:val="32"/>
          <w:szCs w:val="32"/>
        </w:rPr>
        <w:t>(四)不按照组织答复意见办理的。</w:t>
      </w:r>
    </w:p>
    <w:p w:rsidR="00FF763F" w:rsidRPr="00705E15" w:rsidRDefault="00FF763F" w:rsidP="00FF763F">
      <w:pPr>
        <w:pStyle w:val="a3"/>
        <w:shd w:val="clear" w:color="auto" w:fill="FFFFFF"/>
        <w:spacing w:before="0" w:beforeAutospacing="0" w:after="225" w:afterAutospacing="0" w:line="360" w:lineRule="atLeast"/>
        <w:ind w:firstLine="480"/>
        <w:rPr>
          <w:rFonts w:ascii="仿宋" w:eastAsia="仿宋" w:hAnsi="仿宋" w:cs="Arial"/>
          <w:sz w:val="32"/>
          <w:szCs w:val="32"/>
        </w:rPr>
      </w:pPr>
      <w:r w:rsidRPr="00705E15">
        <w:rPr>
          <w:rFonts w:ascii="仿宋" w:eastAsia="仿宋" w:hAnsi="仿宋" w:cs="Arial"/>
          <w:sz w:val="32"/>
          <w:szCs w:val="32"/>
        </w:rPr>
        <w:t>不按照规定报告个人有关事项，同时该事项构成另一违纪行为的，依照有关规定进行合并处理。</w:t>
      </w:r>
    </w:p>
    <w:p w:rsidR="00FF763F" w:rsidRPr="00705E15" w:rsidRDefault="00FF763F" w:rsidP="00FF763F">
      <w:pPr>
        <w:pStyle w:val="a3"/>
        <w:shd w:val="clear" w:color="auto" w:fill="FFFFFF"/>
        <w:spacing w:before="0" w:beforeAutospacing="0" w:after="225" w:afterAutospacing="0" w:line="360" w:lineRule="atLeast"/>
        <w:ind w:firstLine="480"/>
        <w:rPr>
          <w:rFonts w:ascii="仿宋" w:eastAsia="仿宋" w:hAnsi="仿宋" w:cs="Arial"/>
          <w:sz w:val="32"/>
          <w:szCs w:val="32"/>
        </w:rPr>
      </w:pPr>
      <w:r w:rsidRPr="00705E15">
        <w:rPr>
          <w:rFonts w:ascii="仿宋" w:eastAsia="仿宋" w:hAnsi="仿宋" w:cs="Arial"/>
          <w:sz w:val="32"/>
          <w:szCs w:val="32"/>
        </w:rPr>
        <w:t>第十八条 本规定第三条第(六)项所称"移居国(境)外"，是指领导干部的配偶、子女获得外国国籍，或者获得国(境)外永久居留权、长期居留许可。</w:t>
      </w:r>
    </w:p>
    <w:p w:rsidR="00FF763F" w:rsidRPr="00705E15" w:rsidRDefault="00FF763F" w:rsidP="00FF763F">
      <w:pPr>
        <w:pStyle w:val="a3"/>
        <w:shd w:val="clear" w:color="auto" w:fill="FFFFFF"/>
        <w:spacing w:before="0" w:beforeAutospacing="0" w:after="225" w:afterAutospacing="0" w:line="360" w:lineRule="atLeast"/>
        <w:ind w:firstLine="480"/>
        <w:rPr>
          <w:rFonts w:ascii="仿宋" w:eastAsia="仿宋" w:hAnsi="仿宋" w:cs="Arial"/>
          <w:sz w:val="32"/>
          <w:szCs w:val="32"/>
        </w:rPr>
      </w:pPr>
      <w:r w:rsidRPr="00705E15">
        <w:rPr>
          <w:rFonts w:ascii="仿宋" w:eastAsia="仿宋" w:hAnsi="仿宋" w:cs="Arial"/>
          <w:sz w:val="32"/>
          <w:szCs w:val="32"/>
        </w:rPr>
        <w:lastRenderedPageBreak/>
        <w:t>本规定第四条所称"共同生活的子女"，是指领导干部的未成年子女和由其抚养的不能独立生活的成年子女。</w:t>
      </w:r>
    </w:p>
    <w:p w:rsidR="00FF763F" w:rsidRPr="00705E15" w:rsidRDefault="00FF763F" w:rsidP="00FF763F">
      <w:pPr>
        <w:pStyle w:val="a3"/>
        <w:shd w:val="clear" w:color="auto" w:fill="FFFFFF"/>
        <w:spacing w:before="0" w:beforeAutospacing="0" w:after="225" w:afterAutospacing="0" w:line="360" w:lineRule="atLeast"/>
        <w:ind w:firstLine="480"/>
        <w:rPr>
          <w:rFonts w:ascii="仿宋" w:eastAsia="仿宋" w:hAnsi="仿宋" w:cs="Arial"/>
          <w:sz w:val="32"/>
          <w:szCs w:val="32"/>
        </w:rPr>
      </w:pPr>
      <w:r w:rsidRPr="00705E15">
        <w:rPr>
          <w:rFonts w:ascii="仿宋" w:eastAsia="仿宋" w:hAnsi="仿宋" w:cs="Arial"/>
          <w:sz w:val="32"/>
          <w:szCs w:val="32"/>
        </w:rPr>
        <w:t>本规定第四条第(三)项所称"房产"，是指领导干部本人、配偶、共同生活的子女为所有权人或者共有人的房屋。</w:t>
      </w:r>
    </w:p>
    <w:p w:rsidR="00FF763F" w:rsidRPr="00705E15" w:rsidRDefault="00FF763F" w:rsidP="00FF763F">
      <w:pPr>
        <w:pStyle w:val="a3"/>
        <w:shd w:val="clear" w:color="auto" w:fill="FFFFFF"/>
        <w:spacing w:before="0" w:beforeAutospacing="0" w:after="225" w:afterAutospacing="0" w:line="360" w:lineRule="atLeast"/>
        <w:ind w:firstLine="480"/>
        <w:rPr>
          <w:rFonts w:ascii="仿宋" w:eastAsia="仿宋" w:hAnsi="仿宋" w:cs="Arial"/>
          <w:sz w:val="32"/>
          <w:szCs w:val="32"/>
        </w:rPr>
      </w:pPr>
      <w:r w:rsidRPr="00705E15">
        <w:rPr>
          <w:rFonts w:ascii="仿宋" w:eastAsia="仿宋" w:hAnsi="仿宋" w:cs="Arial"/>
          <w:sz w:val="32"/>
          <w:szCs w:val="32"/>
        </w:rPr>
        <w:t>第十九条 中共中央纪律检查委员会、中共中央组织部、监察部可以结合工作实际，制定实施细则。</w:t>
      </w:r>
    </w:p>
    <w:p w:rsidR="00FF763F" w:rsidRPr="00705E15" w:rsidRDefault="00FF763F" w:rsidP="00FF763F">
      <w:pPr>
        <w:pStyle w:val="a3"/>
        <w:shd w:val="clear" w:color="auto" w:fill="FFFFFF"/>
        <w:spacing w:before="0" w:beforeAutospacing="0" w:after="225" w:afterAutospacing="0" w:line="360" w:lineRule="atLeast"/>
        <w:ind w:firstLine="480"/>
        <w:rPr>
          <w:rFonts w:ascii="仿宋" w:eastAsia="仿宋" w:hAnsi="仿宋" w:cs="Arial"/>
          <w:sz w:val="32"/>
          <w:szCs w:val="32"/>
        </w:rPr>
      </w:pPr>
      <w:r w:rsidRPr="00705E15">
        <w:rPr>
          <w:rFonts w:ascii="仿宋" w:eastAsia="仿宋" w:hAnsi="仿宋" w:cs="Arial"/>
          <w:sz w:val="32"/>
          <w:szCs w:val="32"/>
        </w:rPr>
        <w:t>第二十条 中央军委可以根据本规定，结合中国人民解放军和中国人民武装警察部队的实际，制定有关规定。</w:t>
      </w:r>
    </w:p>
    <w:p w:rsidR="00FF763F" w:rsidRPr="00705E15" w:rsidRDefault="00FF763F" w:rsidP="00FF763F">
      <w:pPr>
        <w:pStyle w:val="a3"/>
        <w:shd w:val="clear" w:color="auto" w:fill="FFFFFF"/>
        <w:spacing w:before="0" w:beforeAutospacing="0" w:after="225" w:afterAutospacing="0" w:line="360" w:lineRule="atLeast"/>
        <w:ind w:firstLine="480"/>
        <w:rPr>
          <w:rFonts w:ascii="仿宋" w:eastAsia="仿宋" w:hAnsi="仿宋" w:cs="Arial"/>
          <w:sz w:val="32"/>
          <w:szCs w:val="32"/>
        </w:rPr>
      </w:pPr>
      <w:r w:rsidRPr="00705E15">
        <w:rPr>
          <w:rFonts w:ascii="仿宋" w:eastAsia="仿宋" w:hAnsi="仿宋" w:cs="Arial"/>
          <w:sz w:val="32"/>
          <w:szCs w:val="32"/>
        </w:rPr>
        <w:t>第二十一条 各省、自治区、直辖市党委和政府，需要扩大报告主体范围或者细化执行程序的，可以根据本规定，结合各自工作实际，制定具体实施办法，报中共中央纪律检查委员会、中共中央组织部、监察部备案。</w:t>
      </w:r>
    </w:p>
    <w:p w:rsidR="00FF763F" w:rsidRPr="00705E15" w:rsidRDefault="00FF763F" w:rsidP="00FF763F">
      <w:pPr>
        <w:pStyle w:val="a3"/>
        <w:shd w:val="clear" w:color="auto" w:fill="FFFFFF"/>
        <w:spacing w:before="0" w:beforeAutospacing="0" w:after="225" w:afterAutospacing="0" w:line="360" w:lineRule="atLeast"/>
        <w:ind w:firstLine="480"/>
        <w:rPr>
          <w:rFonts w:ascii="仿宋" w:eastAsia="仿宋" w:hAnsi="仿宋" w:cs="Arial"/>
          <w:sz w:val="32"/>
          <w:szCs w:val="32"/>
        </w:rPr>
      </w:pPr>
      <w:r w:rsidRPr="00705E15">
        <w:rPr>
          <w:rFonts w:ascii="仿宋" w:eastAsia="仿宋" w:hAnsi="仿宋" w:cs="Arial"/>
          <w:sz w:val="32"/>
          <w:szCs w:val="32"/>
        </w:rPr>
        <w:t>第二十二条 本规定由中共中央纪律检查委员会、中共中央组织部、监察部负责解释。</w:t>
      </w:r>
    </w:p>
    <w:p w:rsidR="00FF763F" w:rsidRPr="00705E15" w:rsidRDefault="00FF763F" w:rsidP="00FF763F">
      <w:pPr>
        <w:pStyle w:val="a3"/>
        <w:shd w:val="clear" w:color="auto" w:fill="FFFFFF"/>
        <w:spacing w:before="0" w:beforeAutospacing="0" w:after="225" w:afterAutospacing="0" w:line="360" w:lineRule="atLeast"/>
        <w:ind w:firstLine="480"/>
        <w:rPr>
          <w:rFonts w:ascii="仿宋" w:eastAsia="仿宋" w:hAnsi="仿宋" w:cs="Arial"/>
          <w:sz w:val="32"/>
          <w:szCs w:val="32"/>
        </w:rPr>
      </w:pPr>
      <w:r w:rsidRPr="00705E15">
        <w:rPr>
          <w:rFonts w:ascii="仿宋" w:eastAsia="仿宋" w:hAnsi="仿宋" w:cs="Arial"/>
          <w:sz w:val="32"/>
          <w:szCs w:val="32"/>
        </w:rPr>
        <w:t>第二十三条 本规定自发布之日起施行。1995年发布的《关于党政机关县(处)级以上领导干部收入申报的规定》、2006年发布的《</w:t>
      </w:r>
      <w:hyperlink r:id="rId10" w:tgtFrame="_blank" w:history="1">
        <w:r w:rsidRPr="00705E15">
          <w:rPr>
            <w:rStyle w:val="a5"/>
            <w:rFonts w:ascii="仿宋" w:eastAsia="仿宋" w:hAnsi="仿宋" w:cs="Arial"/>
            <w:color w:val="auto"/>
            <w:sz w:val="32"/>
            <w:szCs w:val="32"/>
            <w:u w:val="none"/>
          </w:rPr>
          <w:t>关于党员领导干部报告个人有关事项的规定</w:t>
        </w:r>
      </w:hyperlink>
      <w:r w:rsidRPr="00705E15">
        <w:rPr>
          <w:rFonts w:ascii="仿宋" w:eastAsia="仿宋" w:hAnsi="仿宋" w:cs="Arial"/>
          <w:sz w:val="32"/>
          <w:szCs w:val="32"/>
        </w:rPr>
        <w:t>》同时废止。</w:t>
      </w:r>
    </w:p>
    <w:bookmarkEnd w:id="0"/>
    <w:p w:rsidR="00282D13" w:rsidRPr="00FF763F" w:rsidRDefault="00282D13">
      <w:pPr>
        <w:rPr>
          <w:sz w:val="30"/>
          <w:szCs w:val="30"/>
        </w:rPr>
      </w:pPr>
    </w:p>
    <w:sectPr w:rsidR="00282D13" w:rsidRPr="00FF763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0C6C" w:rsidRDefault="00BF0C6C" w:rsidP="00705E15">
      <w:r>
        <w:separator/>
      </w:r>
    </w:p>
  </w:endnote>
  <w:endnote w:type="continuationSeparator" w:id="0">
    <w:p w:rsidR="00BF0C6C" w:rsidRDefault="00BF0C6C" w:rsidP="00705E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0C6C" w:rsidRDefault="00BF0C6C" w:rsidP="00705E15">
      <w:r>
        <w:separator/>
      </w:r>
    </w:p>
  </w:footnote>
  <w:footnote w:type="continuationSeparator" w:id="0">
    <w:p w:rsidR="00BF0C6C" w:rsidRDefault="00BF0C6C" w:rsidP="00705E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763F"/>
    <w:rsid w:val="00282D13"/>
    <w:rsid w:val="00705E15"/>
    <w:rsid w:val="00BF0C6C"/>
    <w:rsid w:val="00FF76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F66EF3E-8D7C-4156-95CF-2F1AF3466B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F763F"/>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FF763F"/>
    <w:rPr>
      <w:b/>
      <w:bCs/>
    </w:rPr>
  </w:style>
  <w:style w:type="character" w:styleId="a5">
    <w:name w:val="Hyperlink"/>
    <w:basedOn w:val="a0"/>
    <w:uiPriority w:val="99"/>
    <w:semiHidden/>
    <w:unhideWhenUsed/>
    <w:rsid w:val="00FF763F"/>
    <w:rPr>
      <w:color w:val="0000FF"/>
      <w:u w:val="single"/>
    </w:rPr>
  </w:style>
  <w:style w:type="paragraph" w:styleId="a6">
    <w:name w:val="header"/>
    <w:basedOn w:val="a"/>
    <w:link w:val="Char"/>
    <w:uiPriority w:val="99"/>
    <w:unhideWhenUsed/>
    <w:rsid w:val="00705E1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rsid w:val="00705E15"/>
    <w:rPr>
      <w:sz w:val="18"/>
      <w:szCs w:val="18"/>
    </w:rPr>
  </w:style>
  <w:style w:type="paragraph" w:styleId="a7">
    <w:name w:val="footer"/>
    <w:basedOn w:val="a"/>
    <w:link w:val="Char0"/>
    <w:uiPriority w:val="99"/>
    <w:unhideWhenUsed/>
    <w:rsid w:val="00705E15"/>
    <w:pPr>
      <w:tabs>
        <w:tab w:val="center" w:pos="4153"/>
        <w:tab w:val="right" w:pos="8306"/>
      </w:tabs>
      <w:snapToGrid w:val="0"/>
      <w:jc w:val="left"/>
    </w:pPr>
    <w:rPr>
      <w:sz w:val="18"/>
      <w:szCs w:val="18"/>
    </w:rPr>
  </w:style>
  <w:style w:type="character" w:customStyle="1" w:styleId="Char0">
    <w:name w:val="页脚 Char"/>
    <w:basedOn w:val="a0"/>
    <w:link w:val="a7"/>
    <w:uiPriority w:val="99"/>
    <w:rsid w:val="00705E1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2522300">
      <w:bodyDiv w:val="1"/>
      <w:marLeft w:val="0"/>
      <w:marRight w:val="0"/>
      <w:marTop w:val="0"/>
      <w:marBottom w:val="0"/>
      <w:divBdr>
        <w:top w:val="none" w:sz="0" w:space="0" w:color="auto"/>
        <w:left w:val="none" w:sz="0" w:space="0" w:color="auto"/>
        <w:bottom w:val="none" w:sz="0" w:space="0" w:color="auto"/>
        <w:right w:val="none" w:sz="0" w:space="0" w:color="auto"/>
      </w:divBdr>
    </w:div>
    <w:div w:id="900093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ike.so.com/doc/6761481-6976127.html" TargetMode="External"/><Relationship Id="rId3" Type="http://schemas.openxmlformats.org/officeDocument/2006/relationships/webSettings" Target="webSettings.xml"/><Relationship Id="rId7" Type="http://schemas.openxmlformats.org/officeDocument/2006/relationships/hyperlink" Target="https://baike.so.com/doc/1504085-1590306.html"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baike.so.com/doc/1605025-1696710.html"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yperlink" Target="https://baike.so.com/doc/6746149-6960694.html" TargetMode="External"/><Relationship Id="rId4" Type="http://schemas.openxmlformats.org/officeDocument/2006/relationships/footnotes" Target="footnotes.xml"/><Relationship Id="rId9" Type="http://schemas.openxmlformats.org/officeDocument/2006/relationships/hyperlink" Target="https://baike.so.com/doc/479060-507241.htm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458</Words>
  <Characters>2616</Characters>
  <Application>Microsoft Office Word</Application>
  <DocSecurity>0</DocSecurity>
  <Lines>21</Lines>
  <Paragraphs>6</Paragraphs>
  <ScaleCrop>false</ScaleCrop>
  <Company>Microsoft</Company>
  <LinksUpToDate>false</LinksUpToDate>
  <CharactersWithSpaces>3068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2017-08-04T06:38:00Z</dcterms:created>
  <dcterms:modified xsi:type="dcterms:W3CDTF">2017-08-04T07:14:00Z</dcterms:modified>
</cp:coreProperties>
</file>