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8200" w:type="dxa"/>
        <w:tblInd w:w="1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0"/>
        <w:gridCol w:w="6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580" w:type="dxa"/>
            <w:vAlign w:val="center"/>
          </w:tcPr>
          <w:p>
            <w:pPr>
              <w:jc w:val="right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论文题目：</w:t>
            </w:r>
          </w:p>
        </w:tc>
        <w:tc>
          <w:tcPr>
            <w:tcW w:w="6620" w:type="dxa"/>
            <w:vAlign w:val="center"/>
          </w:tcPr>
          <w:p>
            <w:pPr>
              <w:jc w:val="both"/>
              <w:rPr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First Complete Genome Sequence of Chronic Bee Paralysis Virus Isolated from Honey Bees (Apis mellifera) in China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80" w:type="dxa"/>
            <w:vAlign w:val="center"/>
          </w:tcPr>
          <w:p>
            <w:pPr>
              <w:jc w:val="right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作者：</w:t>
            </w:r>
          </w:p>
        </w:tc>
        <w:tc>
          <w:tcPr>
            <w:tcW w:w="6620" w:type="dxa"/>
            <w:vAlign w:val="center"/>
          </w:tcPr>
          <w:p>
            <w:pPr>
              <w:jc w:val="both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</w:rPr>
              <w:t>Beibei L, Chunsheng H, Shuai D, Xuefeng Z, Yanna C, Chunying Y, Qingyun D#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80" w:type="dxa"/>
            <w:vAlign w:val="center"/>
          </w:tcPr>
          <w:p>
            <w:pPr>
              <w:jc w:val="right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年：</w:t>
            </w:r>
          </w:p>
        </w:tc>
        <w:tc>
          <w:tcPr>
            <w:tcW w:w="6620" w:type="dxa"/>
            <w:vAlign w:val="center"/>
          </w:tcPr>
          <w:p>
            <w:pPr>
              <w:jc w:val="both"/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80" w:type="dxa"/>
            <w:vAlign w:val="center"/>
          </w:tcPr>
          <w:p>
            <w:pPr>
              <w:jc w:val="right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卷：</w:t>
            </w:r>
          </w:p>
        </w:tc>
        <w:tc>
          <w:tcPr>
            <w:tcW w:w="6620" w:type="dxa"/>
            <w:vAlign w:val="center"/>
          </w:tcPr>
          <w:p>
            <w:pPr>
              <w:jc w:val="both"/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80" w:type="dxa"/>
            <w:vAlign w:val="center"/>
          </w:tcPr>
          <w:p>
            <w:pPr>
              <w:jc w:val="right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页：</w:t>
            </w:r>
          </w:p>
        </w:tc>
        <w:tc>
          <w:tcPr>
            <w:tcW w:w="6620" w:type="dxa"/>
            <w:vAlign w:val="center"/>
          </w:tcPr>
          <w:p>
            <w:pPr>
              <w:jc w:val="both"/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  <w:t xml:space="preserve">e00618-16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80" w:type="dxa"/>
            <w:vAlign w:val="center"/>
          </w:tcPr>
          <w:p>
            <w:pPr>
              <w:jc w:val="right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联系作者：</w:t>
            </w:r>
          </w:p>
        </w:tc>
        <w:tc>
          <w:tcPr>
            <w:tcW w:w="6620" w:type="dxa"/>
            <w:vAlign w:val="center"/>
          </w:tcPr>
          <w:p>
            <w:pPr>
              <w:jc w:val="both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  <w:t>Qingyun 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80" w:type="dxa"/>
            <w:vAlign w:val="center"/>
          </w:tcPr>
          <w:p>
            <w:pPr>
              <w:jc w:val="right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发表期刊：</w:t>
            </w:r>
          </w:p>
        </w:tc>
        <w:tc>
          <w:tcPr>
            <w:tcW w:w="6620" w:type="dxa"/>
            <w:vAlign w:val="center"/>
          </w:tcPr>
          <w:p>
            <w:pPr>
              <w:jc w:val="both"/>
              <w:rPr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Genome Announcements.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80" w:type="dxa"/>
            <w:vAlign w:val="center"/>
          </w:tcPr>
          <w:p>
            <w:pPr>
              <w:jc w:val="right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原文链接：</w:t>
            </w:r>
          </w:p>
        </w:tc>
        <w:tc>
          <w:tcPr>
            <w:tcW w:w="6620" w:type="dxa"/>
            <w:vAlign w:val="center"/>
          </w:tcPr>
          <w:p>
            <w:pPr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fldChar w:fldCharType="begin"/>
            </w:r>
            <w:r>
              <w:rPr>
                <w:rFonts w:hint="eastAsia"/>
                <w:sz w:val="21"/>
                <w:szCs w:val="21"/>
              </w:rPr>
              <w:instrText xml:space="preserve"> HYPERLINK "http://genomea.asm.org/content/4/4/e00618-16.short" </w:instrText>
            </w:r>
            <w:r>
              <w:rPr>
                <w:rFonts w:hint="eastAsia"/>
                <w:sz w:val="21"/>
                <w:szCs w:val="21"/>
              </w:rPr>
              <w:fldChar w:fldCharType="separate"/>
            </w:r>
            <w:r>
              <w:rPr>
                <w:rStyle w:val="5"/>
                <w:rFonts w:hint="eastAsia"/>
                <w:sz w:val="21"/>
                <w:szCs w:val="21"/>
              </w:rPr>
              <w:t>http://genomea.asm.org/content/4/4/e00618-16.short</w:t>
            </w:r>
            <w:r>
              <w:rPr>
                <w:rFonts w:hint="eastAsia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9" w:hRule="atLeast"/>
        </w:trPr>
        <w:tc>
          <w:tcPr>
            <w:tcW w:w="1580" w:type="dxa"/>
            <w:vAlign w:val="center"/>
          </w:tcPr>
          <w:p>
            <w:pPr>
              <w:jc w:val="right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摘要：</w:t>
            </w:r>
          </w:p>
        </w:tc>
        <w:tc>
          <w:tcPr>
            <w:tcW w:w="6620" w:type="dxa"/>
            <w:vAlign w:val="center"/>
          </w:tcPr>
          <w:p>
            <w:pPr>
              <w:jc w:val="both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</w:rPr>
              <w:t xml:space="preserve">Chronic bee paralysis virus (CBPV) is a serious viral disease affecting adult bees. We report here the complete genome sequence of CBPV, which was isolated from a honey bee colony with the symptom of severe crawling. The genome of CBPV consists of two segments, RNA 1 and RNA 2, containing respective overlapping fragments. </w:t>
            </w:r>
          </w:p>
        </w:tc>
      </w:tr>
    </w:tbl>
    <w:p>
      <w:pPr>
        <w:jc w:val="righ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dobeSongStd-Light">
    <w:altName w:val="hakuyoxingshu7000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DLF-32769-4-1908480264+ZKWH81-9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CCC4E94"/>
    <w:rsid w:val="0E900F8F"/>
    <w:rsid w:val="19E62CD2"/>
    <w:rsid w:val="1FCE2D45"/>
    <w:rsid w:val="205A4A08"/>
    <w:rsid w:val="237265CB"/>
    <w:rsid w:val="289D47A3"/>
    <w:rsid w:val="2B536466"/>
    <w:rsid w:val="2C10646C"/>
    <w:rsid w:val="2EBF311D"/>
    <w:rsid w:val="367B6C0F"/>
    <w:rsid w:val="473543B1"/>
    <w:rsid w:val="4DCC43AB"/>
    <w:rsid w:val="4EE87368"/>
    <w:rsid w:val="51F22F85"/>
    <w:rsid w:val="54CA4BEE"/>
    <w:rsid w:val="5B3D62CE"/>
    <w:rsid w:val="699F7B23"/>
    <w:rsid w:val="6E162B39"/>
    <w:rsid w:val="6EFA6321"/>
    <w:rsid w:val="6F7417B0"/>
    <w:rsid w:val="72D9790F"/>
    <w:rsid w:val="74326E7E"/>
    <w:rsid w:val="77224EC0"/>
    <w:rsid w:val="7B041A2D"/>
    <w:rsid w:val="7E951D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18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黑体"/>
      <w:kern w:val="44"/>
      <w:sz w:val="44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uiPriority w:val="0"/>
    <w:rPr>
      <w:color w:val="800080"/>
      <w:u w:val="single"/>
    </w:rPr>
  </w:style>
  <w:style w:type="character" w:styleId="5">
    <w:name w:val="Hyperlink"/>
    <w:basedOn w:val="3"/>
    <w:uiPriority w:val="0"/>
    <w:rPr>
      <w:color w:val="0000FF"/>
      <w:u w:val="single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样式1作者"/>
    <w:basedOn w:val="1"/>
    <w:qFormat/>
    <w:uiPriority w:val="0"/>
    <w:rPr>
      <w:rFonts w:ascii="Times New Roman" w:hAnsi="Times New Roman" w:eastAsia="楷体"/>
      <w:sz w:val="28"/>
      <w:szCs w:val="21"/>
    </w:rPr>
  </w:style>
  <w:style w:type="paragraph" w:customStyle="1" w:styleId="9">
    <w:name w:val="样式2地址"/>
    <w:basedOn w:val="1"/>
    <w:qFormat/>
    <w:uiPriority w:val="0"/>
    <w:rPr>
      <w:rFonts w:ascii="Times New Roman" w:hAnsi="Times New Roman" w:eastAsia="宋体"/>
      <w:sz w:val="15"/>
      <w:szCs w:val="21"/>
    </w:rPr>
  </w:style>
  <w:style w:type="paragraph" w:customStyle="1" w:styleId="10">
    <w:name w:val="文章标题"/>
    <w:basedOn w:val="1"/>
    <w:qFormat/>
    <w:uiPriority w:val="0"/>
    <w:pPr>
      <w:spacing w:line="360" w:lineRule="auto"/>
    </w:pPr>
    <w:rPr>
      <w:rFonts w:eastAsia="黑体" w:cs="Times New Roman"/>
      <w:sz w:val="44"/>
      <w:szCs w:val="24"/>
    </w:rPr>
  </w:style>
  <w:style w:type="paragraph" w:customStyle="1" w:styleId="11">
    <w:name w:val="作者名字"/>
    <w:basedOn w:val="1"/>
    <w:uiPriority w:val="0"/>
    <w:pPr>
      <w:spacing w:line="360" w:lineRule="auto"/>
    </w:pPr>
    <w:rPr>
      <w:rFonts w:ascii="Times New Roman" w:eastAsia="楷体" w:cs="Times New Roman"/>
      <w:sz w:val="28"/>
      <w:szCs w:val="24"/>
    </w:rPr>
  </w:style>
  <w:style w:type="paragraph" w:customStyle="1" w:styleId="12">
    <w:name w:val="地址邮编"/>
    <w:basedOn w:val="1"/>
    <w:uiPriority w:val="0"/>
    <w:pPr>
      <w:spacing w:line="360" w:lineRule="auto"/>
    </w:pPr>
    <w:rPr>
      <w:rFonts w:ascii="Times New Roman" w:cs="Times New Roman"/>
      <w:sz w:val="15"/>
      <w:szCs w:val="24"/>
    </w:rPr>
  </w:style>
  <w:style w:type="paragraph" w:customStyle="1" w:styleId="13">
    <w:name w:val="文章内容"/>
    <w:basedOn w:val="1"/>
    <w:qFormat/>
    <w:uiPriority w:val="0"/>
    <w:pPr>
      <w:spacing w:line="360" w:lineRule="auto"/>
    </w:pPr>
    <w:rPr>
      <w:rFonts w:cs="Times New Roman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Administrator</cp:lastModifiedBy>
  <dcterms:modified xsi:type="dcterms:W3CDTF">2017-07-04T07:49:32Z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