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论文题目：</w:t>
            </w:r>
          </w:p>
        </w:tc>
        <w:tc>
          <w:tcPr>
            <w:tcW w:w="6620" w:type="dxa"/>
            <w:vAlign w:val="center"/>
          </w:tcPr>
          <w:p>
            <w:pPr>
              <w:jc w:val="both"/>
              <w:rPr>
                <w:b/>
                <w:bCs/>
                <w:sz w:val="24"/>
                <w:szCs w:val="24"/>
                <w:vertAlign w:val="baseline"/>
              </w:rPr>
            </w:pPr>
            <w:r>
              <w:rPr>
                <w:rFonts w:hint="eastAsia"/>
                <w:b/>
                <w:bCs/>
                <w:sz w:val="24"/>
                <w:szCs w:val="24"/>
              </w:rPr>
              <w:t>Horizontal transfer of the C-termini of tccC genes in Photorhabdus and Xenorhabdus.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作者：</w:t>
            </w:r>
          </w:p>
        </w:tc>
        <w:tc>
          <w:tcPr>
            <w:tcW w:w="6620" w:type="dxa"/>
            <w:vAlign w:val="center"/>
          </w:tcPr>
          <w:p>
            <w:pPr>
              <w:jc w:val="both"/>
              <w:rPr>
                <w:sz w:val="24"/>
                <w:szCs w:val="24"/>
                <w:vertAlign w:val="baseline"/>
              </w:rPr>
            </w:pPr>
            <w:r>
              <w:rPr>
                <w:rFonts w:hint="eastAsia"/>
                <w:sz w:val="24"/>
                <w:szCs w:val="24"/>
                <w:vertAlign w:val="baseline"/>
              </w:rPr>
              <w:t>Zhan Z, Qiu XH, Han 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年：</w:t>
            </w:r>
          </w:p>
        </w:tc>
        <w:tc>
          <w:tcPr>
            <w:tcW w:w="6620" w:type="dxa"/>
            <w:vAlign w:val="center"/>
          </w:tcPr>
          <w:p>
            <w:pPr>
              <w:jc w:val="both"/>
              <w:rPr>
                <w:rFonts w:hint="eastAsia" w:eastAsia="宋体"/>
                <w:sz w:val="24"/>
                <w:szCs w:val="24"/>
                <w:vertAlign w:val="baseline"/>
                <w:lang w:val="en-US" w:eastAsia="zh-CN"/>
              </w:rPr>
            </w:pPr>
            <w:r>
              <w:rPr>
                <w:rFonts w:hint="eastAsia"/>
                <w:sz w:val="24"/>
                <w:szCs w:val="24"/>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卷：</w:t>
            </w:r>
          </w:p>
        </w:tc>
        <w:tc>
          <w:tcPr>
            <w:tcW w:w="6620" w:type="dxa"/>
            <w:vAlign w:val="center"/>
          </w:tcPr>
          <w:p>
            <w:pPr>
              <w:jc w:val="both"/>
              <w:rPr>
                <w:rFonts w:hint="eastAsia" w:eastAsia="宋体"/>
                <w:sz w:val="24"/>
                <w:szCs w:val="24"/>
                <w:vertAlign w:val="baseline"/>
                <w:lang w:val="en-US" w:eastAsia="zh-CN"/>
              </w:rPr>
            </w:pPr>
            <w:r>
              <w:rPr>
                <w:rFonts w:hint="eastAsia"/>
                <w:sz w:val="24"/>
                <w:szCs w:val="24"/>
                <w:vertAlign w:val="baseli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页</w:t>
            </w:r>
            <w:bookmarkStart w:id="0" w:name="_GoBack"/>
            <w:bookmarkEnd w:id="0"/>
            <w:r>
              <w:rPr>
                <w:rFonts w:hint="eastAsia"/>
                <w:sz w:val="24"/>
                <w:szCs w:val="24"/>
                <w:vertAlign w:val="baseline"/>
                <w:lang w:eastAsia="zh-CN"/>
              </w:rPr>
              <w:t>：</w:t>
            </w:r>
          </w:p>
        </w:tc>
        <w:tc>
          <w:tcPr>
            <w:tcW w:w="6620" w:type="dxa"/>
            <w:vAlign w:val="center"/>
          </w:tcPr>
          <w:p>
            <w:pPr>
              <w:jc w:val="both"/>
              <w:rPr>
                <w:rFonts w:hint="eastAsia" w:eastAsia="宋体"/>
                <w:sz w:val="24"/>
                <w:szCs w:val="24"/>
                <w:vertAlign w:val="baseline"/>
                <w:lang w:val="en-US" w:eastAsia="zh-CN"/>
              </w:rPr>
            </w:pPr>
            <w:r>
              <w:rPr>
                <w:rFonts w:hint="eastAsia"/>
                <w:sz w:val="24"/>
                <w:szCs w:val="24"/>
                <w:vertAlign w:val="baseline"/>
                <w:lang w:val="en-US" w:eastAsia="zh-CN"/>
              </w:rPr>
              <w:t>685-692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联系作者：</w:t>
            </w:r>
          </w:p>
        </w:tc>
        <w:tc>
          <w:tcPr>
            <w:tcW w:w="6620" w:type="dxa"/>
            <w:vAlign w:val="center"/>
          </w:tcPr>
          <w:p>
            <w:pPr>
              <w:jc w:val="both"/>
              <w:rPr>
                <w:sz w:val="24"/>
                <w:szCs w:val="24"/>
                <w:vertAlign w:val="baseline"/>
              </w:rPr>
            </w:pPr>
            <w:r>
              <w:rPr>
                <w:rFonts w:hint="eastAsia"/>
                <w:sz w:val="24"/>
                <w:szCs w:val="24"/>
                <w:vertAlign w:val="baseline"/>
              </w:rPr>
              <w:t>韩日畴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发表期刊：</w:t>
            </w:r>
          </w:p>
        </w:tc>
        <w:tc>
          <w:tcPr>
            <w:tcW w:w="6620" w:type="dxa"/>
            <w:vAlign w:val="center"/>
          </w:tcPr>
          <w:p>
            <w:pPr>
              <w:jc w:val="both"/>
              <w:rPr>
                <w:sz w:val="24"/>
                <w:szCs w:val="24"/>
                <w:vertAlign w:val="baseline"/>
              </w:rPr>
            </w:pPr>
            <w:r>
              <w:rPr>
                <w:rFonts w:hint="eastAsia"/>
                <w:b/>
                <w:bCs/>
                <w:sz w:val="24"/>
                <w:szCs w:val="24"/>
                <w:vertAlign w:val="baseline"/>
              </w:rPr>
              <w:t>Genes &amp; Genomics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原文链接：</w:t>
            </w:r>
          </w:p>
        </w:tc>
        <w:tc>
          <w:tcPr>
            <w:tcW w:w="6620" w:type="dxa"/>
            <w:vAlign w:val="center"/>
          </w:tcPr>
          <w:p>
            <w:pPr>
              <w:jc w:val="both"/>
              <w:rPr>
                <w:rFonts w:hint="eastAsia"/>
                <w:sz w:val="24"/>
                <w:szCs w:val="24"/>
                <w:vertAlign w:val="baseline"/>
              </w:rPr>
            </w:pPr>
            <w:r>
              <w:rPr>
                <w:rFonts w:hint="eastAsia"/>
                <w:sz w:val="24"/>
                <w:szCs w:val="24"/>
                <w:vertAlign w:val="baseline"/>
              </w:rPr>
              <w:fldChar w:fldCharType="begin"/>
            </w:r>
            <w:r>
              <w:rPr>
                <w:rFonts w:hint="eastAsia"/>
                <w:sz w:val="24"/>
                <w:szCs w:val="24"/>
                <w:vertAlign w:val="baseline"/>
              </w:rPr>
              <w:instrText xml:space="preserve"> HYPERLINK "https://www.infona.pl/resource/bwmeta1.element.springer-doi-10_1007-S13258-016-0410-X" </w:instrText>
            </w:r>
            <w:r>
              <w:rPr>
                <w:rFonts w:hint="eastAsia"/>
                <w:sz w:val="24"/>
                <w:szCs w:val="24"/>
                <w:vertAlign w:val="baseline"/>
              </w:rPr>
              <w:fldChar w:fldCharType="separate"/>
            </w:r>
            <w:r>
              <w:rPr>
                <w:rStyle w:val="5"/>
                <w:rFonts w:hint="eastAsia"/>
                <w:sz w:val="24"/>
                <w:szCs w:val="24"/>
                <w:vertAlign w:val="baseline"/>
              </w:rPr>
              <w:t>https://www.infona.pl/resource/bwmeta1.element.springer-doi-10_1007-S13258-016-0410-X</w:t>
            </w:r>
            <w:r>
              <w:rPr>
                <w:rFonts w:hint="eastAsia"/>
                <w:sz w:val="24"/>
                <w:szCs w:val="24"/>
                <w:vertAlign w:val="baseline"/>
              </w:rPr>
              <w:fldChar w:fldCharType="end"/>
            </w:r>
            <w:r>
              <w:rPr>
                <w:rFonts w:hint="eastAsia"/>
                <w:sz w:val="24"/>
                <w:szCs w:val="24"/>
                <w:vertAlign w:val="baseline"/>
              </w:rPr>
              <w:fldChar w:fldCharType="begin"/>
            </w:r>
            <w:r>
              <w:rPr>
                <w:rFonts w:hint="eastAsia"/>
                <w:sz w:val="24"/>
                <w:szCs w:val="24"/>
                <w:vertAlign w:val="baseline"/>
              </w:rPr>
              <w:instrText xml:space="preserve"> HYPERLINK "https://academic.oup.com/jee/article-abstract/109/1/176/2614436" </w:instrText>
            </w:r>
            <w:r>
              <w:rPr>
                <w:rFonts w:hint="eastAsia"/>
                <w:sz w:val="24"/>
                <w:szCs w:val="24"/>
                <w:vertAlign w:val="baseline"/>
              </w:rPr>
              <w:fldChar w:fldCharType="separate"/>
            </w:r>
            <w:r>
              <w:rPr>
                <w:rFonts w:hint="eastAsia"/>
                <w:sz w:val="24"/>
                <w:szCs w:val="24"/>
                <w:vertAlign w:val="baseli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9" w:hRule="atLeast"/>
        </w:trPr>
        <w:tc>
          <w:tcPr>
            <w:tcW w:w="1580" w:type="dxa"/>
            <w:vAlign w:val="center"/>
          </w:tcPr>
          <w:p>
            <w:pPr>
              <w:jc w:val="right"/>
              <w:rPr>
                <w:rFonts w:hint="eastAsia" w:eastAsia="宋体"/>
                <w:sz w:val="24"/>
                <w:szCs w:val="24"/>
                <w:vertAlign w:val="baseline"/>
                <w:lang w:eastAsia="zh-CN"/>
              </w:rPr>
            </w:pPr>
            <w:r>
              <w:rPr>
                <w:rFonts w:hint="eastAsia"/>
                <w:sz w:val="24"/>
                <w:szCs w:val="24"/>
                <w:vertAlign w:val="baseline"/>
                <w:lang w:eastAsia="zh-CN"/>
              </w:rPr>
              <w:t>摘要：</w:t>
            </w:r>
          </w:p>
        </w:tc>
        <w:tc>
          <w:tcPr>
            <w:tcW w:w="6620" w:type="dxa"/>
            <w:vAlign w:val="center"/>
          </w:tcPr>
          <w:p>
            <w:pPr>
              <w:jc w:val="both"/>
              <w:rPr>
                <w:sz w:val="24"/>
                <w:szCs w:val="24"/>
                <w:vertAlign w:val="baseline"/>
              </w:rPr>
            </w:pPr>
            <w:r>
              <w:rPr>
                <w:rFonts w:hint="eastAsia"/>
                <w:sz w:val="24"/>
                <w:szCs w:val="24"/>
              </w:rPr>
              <w:t>The high molecular weight insecticidal toxin complexes (Tcs), including four toxin-complex loci (tca, tcb, tcc and tcd), were first identified in Photorhabdus luminescens W14. Each member of tca, tcb or tcc is required for oral toxicity of Tcs. However, the sequence sources of the C-termini of tccC3, tccC4, tccC6 and tccC7 are unknown. Here, we performed a whole genome survey to identify the orthologs of Tc genes, and found 165 such genes in 14 bacterial genomes, including 40 genes homologous to tccC1-7 in P. luminescens TT01. The sequence sources of the C-termini of tccC2-6 were determined by sequence analysis. Further phylogenetic investigations suggested that the C-termini of 6 tccC genes experienced horizontal gene transfer events.</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078AA"/>
    <w:rsid w:val="144078AA"/>
    <w:rsid w:val="237265CB"/>
    <w:rsid w:val="2C10646C"/>
    <w:rsid w:val="4EE87368"/>
    <w:rsid w:val="51F22F85"/>
    <w:rsid w:val="54CA4BEE"/>
    <w:rsid w:val="6E162B39"/>
    <w:rsid w:val="6F7417B0"/>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qFormat/>
    <w:uiPriority w:val="0"/>
    <w:pPr>
      <w:spacing w:line="360" w:lineRule="auto"/>
    </w:pPr>
    <w:rPr>
      <w:rFonts w:ascii="Times New Roman" w:eastAsia="楷体" w:cs="Times New Roman"/>
      <w:sz w:val="28"/>
      <w:szCs w:val="24"/>
    </w:rPr>
  </w:style>
  <w:style w:type="paragraph" w:customStyle="1" w:styleId="12">
    <w:name w:val="地址邮编"/>
    <w:basedOn w:val="1"/>
    <w:qFormat/>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2017-07-03T01:46:00Z</dcterms:created>
  <dc:creator>Administrator</dc:creator>
  <cp:lastModifiedBy>Administrator</cp:lastModifiedBy>
  <dcterms:modified xsi:type="dcterms:W3CDTF">2017-07-03T01:56:49Z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